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9ACA" w14:textId="77777777" w:rsidR="00BA081A" w:rsidRPr="005F3D68" w:rsidRDefault="0025742D" w:rsidP="007C3809">
      <w:pPr>
        <w:jc w:val="center"/>
        <w:rPr>
          <w:rStyle w:val="fontstyle01"/>
          <w:sz w:val="28"/>
          <w:szCs w:val="28"/>
          <w:lang w:val="sr-Cyrl-RS"/>
        </w:rPr>
      </w:pPr>
      <w:r w:rsidRPr="005F3D68">
        <w:rPr>
          <w:rStyle w:val="fontstyle01"/>
          <w:sz w:val="28"/>
          <w:szCs w:val="28"/>
          <w:lang w:val="sr-Cyrl-RS"/>
        </w:rPr>
        <w:t>БИБЛИОГРАФИЈА</w:t>
      </w:r>
      <w:r w:rsidR="00D264E6" w:rsidRPr="005F3D68">
        <w:rPr>
          <w:rFonts w:ascii="Times New Roman" w:hAnsi="Times New Roman"/>
          <w:b/>
          <w:bCs/>
          <w:color w:val="000000"/>
          <w:sz w:val="28"/>
          <w:szCs w:val="28"/>
          <w:lang w:val="sr-Cyrl-RS"/>
        </w:rPr>
        <w:br/>
      </w:r>
    </w:p>
    <w:p w14:paraId="21F0FB45" w14:textId="77777777" w:rsidR="00D264E6" w:rsidRPr="007F3735" w:rsidRDefault="00BA081A" w:rsidP="00BA081A">
      <w:pPr>
        <w:rPr>
          <w:rStyle w:val="fontstyle01"/>
          <w:sz w:val="28"/>
          <w:szCs w:val="28"/>
          <w:lang w:val="sr-Cyrl-RS"/>
        </w:rPr>
      </w:pPr>
      <w:r w:rsidRPr="007F3735">
        <w:rPr>
          <w:rStyle w:val="fontstyle01"/>
          <w:sz w:val="28"/>
          <w:szCs w:val="28"/>
          <w:lang w:val="sr-Cyrl-RS"/>
        </w:rPr>
        <w:t>Име и презиме, звање</w:t>
      </w:r>
    </w:p>
    <w:p w14:paraId="34E44F46" w14:textId="77777777" w:rsidR="007C3809" w:rsidRPr="007F3735" w:rsidRDefault="00BA081A" w:rsidP="00BA081A">
      <w:pPr>
        <w:rPr>
          <w:rFonts w:ascii="Times New Roman" w:hAnsi="Times New Roman"/>
          <w:b/>
          <w:bCs/>
          <w:color w:val="000000"/>
          <w:sz w:val="28"/>
          <w:szCs w:val="28"/>
          <w:lang w:val="sr-Cyrl-RS"/>
        </w:rPr>
      </w:pPr>
      <w:r w:rsidRPr="007F3735">
        <w:rPr>
          <w:rFonts w:ascii="Times New Roman" w:hAnsi="Times New Roman"/>
          <w:b/>
          <w:bCs/>
          <w:color w:val="000000"/>
          <w:sz w:val="28"/>
          <w:szCs w:val="28"/>
          <w:lang w:val="sr-Cyrl-RS"/>
        </w:rPr>
        <w:t>ORCID број</w:t>
      </w:r>
    </w:p>
    <w:p w14:paraId="35C1F5AA" w14:textId="68981A08" w:rsidR="00D264E6" w:rsidRPr="007F3735" w:rsidRDefault="007C3809" w:rsidP="00BA081A">
      <w:pPr>
        <w:rPr>
          <w:rFonts w:ascii="Times New Roman" w:hAnsi="Times New Roman"/>
          <w:b/>
          <w:snapToGrid w:val="0"/>
          <w:sz w:val="28"/>
          <w:szCs w:val="28"/>
          <w:lang w:val="sr-Cyrl-RS"/>
        </w:rPr>
      </w:pPr>
      <w:r w:rsidRPr="007F3735">
        <w:rPr>
          <w:rFonts w:ascii="Times New Roman" w:hAnsi="Times New Roman"/>
          <w:b/>
          <w:snapToGrid w:val="0"/>
          <w:sz w:val="28"/>
          <w:szCs w:val="28"/>
          <w:lang w:val="sr-Cyrl-RS"/>
        </w:rPr>
        <w:t xml:space="preserve">Репозиторијум: адреса ИХТМ репозиторијума </w:t>
      </w:r>
      <w:r w:rsidR="005F3D68" w:rsidRPr="007F3735">
        <w:rPr>
          <w:rFonts w:ascii="Times New Roman" w:hAnsi="Times New Roman"/>
          <w:b/>
          <w:snapToGrid w:val="0"/>
          <w:szCs w:val="24"/>
          <w:lang w:val="sr-Cyrl-RS"/>
        </w:rPr>
        <w:t>(</w:t>
      </w:r>
      <w:r w:rsidR="005F3D68" w:rsidRPr="007F3735">
        <w:rPr>
          <w:rFonts w:ascii="Times New Roman" w:hAnsi="Times New Roman"/>
          <w:b/>
          <w:snapToGrid w:val="0"/>
          <w:szCs w:val="24"/>
          <w:lang w:val="sr-Cyrl-RS"/>
        </w:rPr>
        <w:t>https://cer.ihtm.bg.ac.rs/APP/</w:t>
      </w:r>
      <w:r w:rsidR="005F3D68" w:rsidRPr="007F3735">
        <w:rPr>
          <w:rFonts w:ascii="Times New Roman" w:hAnsi="Times New Roman"/>
          <w:b/>
          <w:snapToGrid w:val="0"/>
          <w:szCs w:val="24"/>
          <w:lang w:val="sr-Cyrl-RS"/>
        </w:rPr>
        <w:t>...)</w:t>
      </w:r>
    </w:p>
    <w:p w14:paraId="6CFA4E4D" w14:textId="470578DA" w:rsidR="007C3809" w:rsidRPr="007F3735" w:rsidRDefault="0025742D" w:rsidP="005F3D68">
      <w:pPr>
        <w:rPr>
          <w:rStyle w:val="fontstyle01"/>
          <w:lang w:val="sr-Cyrl-RS"/>
        </w:rPr>
      </w:pPr>
      <w:r w:rsidRPr="007F3735">
        <w:rPr>
          <w:rFonts w:ascii="Times New Roman" w:hAnsi="Times New Roman"/>
          <w:b/>
          <w:bCs/>
          <w:color w:val="000000"/>
          <w:szCs w:val="24"/>
          <w:lang w:val="sr-Cyrl-RS"/>
        </w:rPr>
        <w:t>По жељи, кандидат може додати и друге евиденционе бројеве</w:t>
      </w:r>
      <w:r w:rsidR="005F3D68" w:rsidRPr="007F3735">
        <w:rPr>
          <w:rFonts w:ascii="Times New Roman" w:hAnsi="Times New Roman"/>
          <w:b/>
          <w:bCs/>
          <w:color w:val="000000"/>
          <w:szCs w:val="24"/>
          <w:lang w:val="sr-Cyrl-RS"/>
        </w:rPr>
        <w:t xml:space="preserve"> </w:t>
      </w:r>
      <w:r w:rsidRPr="007F3735">
        <w:rPr>
          <w:rFonts w:ascii="Times New Roman" w:hAnsi="Times New Roman"/>
          <w:b/>
          <w:bCs/>
          <w:color w:val="000000"/>
          <w:szCs w:val="24"/>
          <w:lang w:val="sr-Cyrl-RS"/>
        </w:rPr>
        <w:t>(</w:t>
      </w:r>
      <w:r w:rsidRPr="007F3735">
        <w:rPr>
          <w:rFonts w:ascii="Times New Roman" w:hAnsi="Times New Roman"/>
          <w:b/>
          <w:szCs w:val="24"/>
          <w:lang w:val="sr-Cyrl-RS"/>
        </w:rPr>
        <w:t>ResearcherID</w:t>
      </w:r>
      <w:r w:rsidR="005F3D68" w:rsidRPr="007F3735">
        <w:rPr>
          <w:rFonts w:ascii="Times New Roman" w:hAnsi="Times New Roman"/>
          <w:b/>
          <w:szCs w:val="24"/>
          <w:lang w:val="sr-Cyrl-RS"/>
        </w:rPr>
        <w:t>/Publons</w:t>
      </w:r>
      <w:r w:rsidRPr="007F3735">
        <w:rPr>
          <w:rFonts w:ascii="Times New Roman" w:hAnsi="Times New Roman"/>
          <w:b/>
          <w:szCs w:val="24"/>
          <w:lang w:val="sr-Cyrl-RS"/>
        </w:rPr>
        <w:t xml:space="preserve">, Scopus </w:t>
      </w:r>
      <w:r w:rsidRPr="007F3735">
        <w:rPr>
          <w:rFonts w:ascii="Times New Roman" w:hAnsi="Times New Roman"/>
          <w:b/>
          <w:shd w:val="clear" w:color="auto" w:fill="FFFFFF"/>
          <w:lang w:val="sr-Cyrl-RS"/>
        </w:rPr>
        <w:t>ID</w:t>
      </w:r>
      <w:r w:rsidRPr="007F3735">
        <w:rPr>
          <w:rFonts w:ascii="Times New Roman" w:hAnsi="Times New Roman"/>
          <w:b/>
          <w:bCs/>
          <w:szCs w:val="24"/>
          <w:bdr w:val="none" w:sz="0" w:space="0" w:color="auto" w:frame="1"/>
          <w:shd w:val="clear" w:color="auto" w:fill="FFFFFF"/>
          <w:lang w:val="sr-Cyrl-RS"/>
        </w:rPr>
        <w:t>,</w:t>
      </w:r>
      <w:r w:rsidRPr="007F3735">
        <w:rPr>
          <w:rFonts w:ascii="Times New Roman" w:hAnsi="Times New Roman"/>
          <w:b/>
          <w:szCs w:val="24"/>
          <w:shd w:val="clear" w:color="auto" w:fill="FAFAFA"/>
          <w:lang w:val="sr-Cyrl-RS"/>
        </w:rPr>
        <w:t xml:space="preserve"> </w:t>
      </w:r>
      <w:r w:rsidRPr="007F3735">
        <w:rPr>
          <w:rFonts w:ascii="Times New Roman" w:hAnsi="Times New Roman"/>
          <w:b/>
          <w:bCs/>
          <w:lang w:val="sr-Cyrl-RS"/>
        </w:rPr>
        <w:t>Googl</w:t>
      </w:r>
      <w:r w:rsidR="005F3D68" w:rsidRPr="007F3735">
        <w:rPr>
          <w:rFonts w:ascii="Times New Roman" w:hAnsi="Times New Roman"/>
          <w:b/>
          <w:bCs/>
          <w:lang w:val="sr-Cyrl-RS"/>
        </w:rPr>
        <w:t>e</w:t>
      </w:r>
      <w:r w:rsidRPr="007F3735">
        <w:rPr>
          <w:rFonts w:ascii="Times New Roman" w:hAnsi="Times New Roman"/>
          <w:b/>
          <w:bCs/>
          <w:lang w:val="sr-Cyrl-RS"/>
        </w:rPr>
        <w:t xml:space="preserve"> Scholar: ,</w:t>
      </w:r>
      <w:r w:rsidRPr="007F3735">
        <w:rPr>
          <w:rFonts w:ascii="Times New Roman" w:hAnsi="Times New Roman"/>
          <w:szCs w:val="24"/>
          <w:bdr w:val="none" w:sz="0" w:space="0" w:color="auto" w:frame="1"/>
          <w:shd w:val="clear" w:color="auto" w:fill="FFFFFF"/>
          <w:lang w:val="sr-Cyrl-RS"/>
        </w:rPr>
        <w:t xml:space="preserve"> </w:t>
      </w:r>
      <w:r w:rsidRPr="007F3735">
        <w:rPr>
          <w:rFonts w:ascii="Times New Roman" w:hAnsi="Times New Roman"/>
          <w:b/>
          <w:szCs w:val="24"/>
          <w:lang w:val="sr-Cyrl-RS"/>
        </w:rPr>
        <w:t xml:space="preserve">ID у </w:t>
      </w:r>
      <w:r w:rsidR="002329C0" w:rsidRPr="007F3735">
        <w:rPr>
          <w:rFonts w:ascii="Times New Roman" w:hAnsi="Times New Roman"/>
          <w:b/>
          <w:szCs w:val="24"/>
          <w:lang w:val="sr-Cyrl-RS"/>
        </w:rPr>
        <w:t>матичн</w:t>
      </w:r>
      <w:r w:rsidR="00F44B12" w:rsidRPr="007F3735">
        <w:rPr>
          <w:rFonts w:ascii="Times New Roman" w:hAnsi="Times New Roman"/>
          <w:b/>
          <w:szCs w:val="24"/>
          <w:lang w:val="sr-Cyrl-RS"/>
        </w:rPr>
        <w:t>о</w:t>
      </w:r>
      <w:r w:rsidR="002329C0" w:rsidRPr="007F3735">
        <w:rPr>
          <w:rFonts w:ascii="Times New Roman" w:hAnsi="Times New Roman"/>
          <w:b/>
          <w:szCs w:val="24"/>
          <w:lang w:val="sr-Cyrl-RS"/>
        </w:rPr>
        <w:t>м министарству задуженом за науку</w:t>
      </w:r>
      <w:r w:rsidRPr="007F3735">
        <w:rPr>
          <w:rFonts w:ascii="Times New Roman" w:hAnsi="Times New Roman"/>
          <w:b/>
          <w:bCs/>
          <w:color w:val="000000"/>
          <w:szCs w:val="24"/>
          <w:lang w:val="sr-Cyrl-RS"/>
        </w:rPr>
        <w:t>)</w:t>
      </w:r>
    </w:p>
    <w:p w14:paraId="599ACE1E" w14:textId="77777777" w:rsidR="0025742D" w:rsidRPr="005F3D68" w:rsidRDefault="0025742D" w:rsidP="00BA081A">
      <w:pPr>
        <w:rPr>
          <w:rFonts w:ascii="Times New Roman" w:hAnsi="Times New Roman"/>
          <w:color w:val="000000"/>
          <w:lang w:val="sr-Cyrl-RS"/>
        </w:rPr>
      </w:pPr>
    </w:p>
    <w:p w14:paraId="34F97A21" w14:textId="77777777" w:rsidR="005F5D2B" w:rsidRDefault="005F5D2B" w:rsidP="005F3D68">
      <w:pPr>
        <w:jc w:val="both"/>
        <w:rPr>
          <w:rFonts w:ascii="Times New Roman" w:hAnsi="Times New Roman"/>
          <w:color w:val="000000"/>
          <w:lang w:val="sr-Cyrl-RS"/>
        </w:rPr>
      </w:pPr>
    </w:p>
    <w:p w14:paraId="22E22F57" w14:textId="51E40DFD" w:rsidR="0026294E" w:rsidRPr="005F3D68" w:rsidRDefault="0026294E" w:rsidP="005F3D68">
      <w:pPr>
        <w:jc w:val="both"/>
        <w:rPr>
          <w:rFonts w:ascii="Times New Roman" w:hAnsi="Times New Roman"/>
          <w:color w:val="000000"/>
          <w:lang w:val="sr-Cyrl-RS"/>
        </w:rPr>
      </w:pPr>
      <w:r w:rsidRPr="005F3D68">
        <w:rPr>
          <w:rFonts w:ascii="Times New Roman" w:hAnsi="Times New Roman"/>
          <w:color w:val="000000"/>
          <w:lang w:val="sr-Cyrl-RS"/>
        </w:rPr>
        <w:t xml:space="preserve">Радове раздвојити у две </w:t>
      </w:r>
      <w:r w:rsidR="001970E9" w:rsidRPr="005F3D68">
        <w:rPr>
          <w:rFonts w:ascii="Times New Roman" w:hAnsi="Times New Roman"/>
          <w:color w:val="000000"/>
          <w:lang w:val="sr-Cyrl-RS"/>
        </w:rPr>
        <w:t>листе</w:t>
      </w:r>
      <w:r w:rsidRPr="005F3D68">
        <w:rPr>
          <w:rFonts w:ascii="Times New Roman" w:hAnsi="Times New Roman"/>
          <w:color w:val="000000"/>
          <w:lang w:val="sr-Cyrl-RS"/>
        </w:rPr>
        <w:t xml:space="preserve">. Прва </w:t>
      </w:r>
      <w:r w:rsidR="001970E9" w:rsidRPr="005F3D68">
        <w:rPr>
          <w:rFonts w:ascii="Times New Roman" w:hAnsi="Times New Roman"/>
          <w:color w:val="000000"/>
          <w:lang w:val="sr-Cyrl-RS"/>
        </w:rPr>
        <w:t>листа</w:t>
      </w:r>
      <w:r w:rsidRPr="005F3D68">
        <w:rPr>
          <w:rFonts w:ascii="Times New Roman" w:hAnsi="Times New Roman"/>
          <w:color w:val="000000"/>
          <w:lang w:val="sr-Cyrl-RS"/>
        </w:rPr>
        <w:t xml:space="preserve"> (А) </w:t>
      </w:r>
      <w:r w:rsidR="00F44B12" w:rsidRPr="005F3D68">
        <w:rPr>
          <w:rFonts w:ascii="Times New Roman" w:hAnsi="Times New Roman"/>
          <w:color w:val="000000"/>
          <w:lang w:val="sr-Cyrl-RS"/>
        </w:rPr>
        <w:t>су радови</w:t>
      </w:r>
      <w:r w:rsidRPr="005F3D68">
        <w:rPr>
          <w:rFonts w:ascii="Times New Roman" w:hAnsi="Times New Roman"/>
          <w:color w:val="000000"/>
          <w:lang w:val="sr-Cyrl-RS"/>
        </w:rPr>
        <w:t xml:space="preserve"> од претходног избора у звање. У овој груп</w:t>
      </w:r>
      <w:r w:rsidR="005F3D68" w:rsidRPr="005F3D68">
        <w:rPr>
          <w:rFonts w:ascii="Times New Roman" w:hAnsi="Times New Roman"/>
          <w:color w:val="000000"/>
          <w:lang w:val="sr-Cyrl-RS"/>
        </w:rPr>
        <w:t>и</w:t>
      </w:r>
      <w:r w:rsidRPr="005F3D68">
        <w:rPr>
          <w:rFonts w:ascii="Times New Roman" w:hAnsi="Times New Roman"/>
          <w:color w:val="000000"/>
          <w:lang w:val="sr-Cyrl-RS"/>
        </w:rPr>
        <w:t xml:space="preserve">  звездицом (*) обележити радове који су публиковани </w:t>
      </w:r>
      <w:r w:rsidR="005F3D68" w:rsidRPr="005F3D68">
        <w:rPr>
          <w:rFonts w:ascii="Times New Roman" w:hAnsi="Times New Roman"/>
          <w:color w:val="000000"/>
          <w:lang w:val="sr-Cyrl-RS"/>
        </w:rPr>
        <w:t>између</w:t>
      </w:r>
      <w:r w:rsidRPr="005F3D68">
        <w:rPr>
          <w:rFonts w:ascii="Times New Roman" w:hAnsi="Times New Roman"/>
          <w:color w:val="000000"/>
          <w:lang w:val="sr-Cyrl-RS"/>
        </w:rPr>
        <w:t xml:space="preserve"> датума седнице НВ ИХТМ на коме је </w:t>
      </w:r>
      <w:r w:rsidR="006463A6" w:rsidRPr="005F3D68">
        <w:rPr>
          <w:rFonts w:ascii="Times New Roman" w:hAnsi="Times New Roman"/>
          <w:color w:val="000000"/>
          <w:lang w:val="sr-Cyrl-RS"/>
        </w:rPr>
        <w:t>утврђен предлог одлуке</w:t>
      </w:r>
      <w:r w:rsidRPr="005F3D68">
        <w:rPr>
          <w:rFonts w:ascii="Times New Roman" w:hAnsi="Times New Roman"/>
          <w:color w:val="000000"/>
          <w:lang w:val="sr-Cyrl-RS"/>
        </w:rPr>
        <w:t xml:space="preserve"> за избор у звање и датума одржавања седнице </w:t>
      </w:r>
      <w:r w:rsidR="006463A6" w:rsidRPr="005F3D68">
        <w:rPr>
          <w:rFonts w:ascii="Times New Roman" w:hAnsi="Times New Roman"/>
          <w:color w:val="000000"/>
          <w:lang w:val="sr-Cyrl-RS"/>
        </w:rPr>
        <w:t>Комисије за стицање научних звања</w:t>
      </w:r>
      <w:r w:rsidRPr="005F3D68">
        <w:rPr>
          <w:rFonts w:ascii="Times New Roman" w:hAnsi="Times New Roman"/>
          <w:color w:val="000000"/>
          <w:lang w:val="sr-Cyrl-RS"/>
        </w:rPr>
        <w:t xml:space="preserve"> на којој је </w:t>
      </w:r>
      <w:r w:rsidR="006463A6" w:rsidRPr="005F3D68">
        <w:rPr>
          <w:rFonts w:ascii="Times New Roman" w:hAnsi="Times New Roman"/>
          <w:color w:val="000000"/>
          <w:lang w:val="sr-Cyrl-RS"/>
        </w:rPr>
        <w:t>донета одлука</w:t>
      </w:r>
      <w:r w:rsidRPr="005F3D68">
        <w:rPr>
          <w:rFonts w:ascii="Times New Roman" w:hAnsi="Times New Roman"/>
          <w:color w:val="000000"/>
          <w:lang w:val="sr-Cyrl-RS"/>
        </w:rPr>
        <w:t xml:space="preserve"> о избору у звање. Другу </w:t>
      </w:r>
      <w:r w:rsidR="001970E9" w:rsidRPr="005F3D68">
        <w:rPr>
          <w:rFonts w:ascii="Times New Roman" w:hAnsi="Times New Roman"/>
          <w:color w:val="000000"/>
          <w:lang w:val="sr-Cyrl-RS"/>
        </w:rPr>
        <w:t>листу</w:t>
      </w:r>
      <w:r w:rsidRPr="005F3D68">
        <w:rPr>
          <w:rFonts w:ascii="Times New Roman" w:hAnsi="Times New Roman"/>
          <w:color w:val="000000"/>
          <w:lang w:val="sr-Cyrl-RS"/>
        </w:rPr>
        <w:t xml:space="preserve"> (Б) чине радови пре претходног избора у звање. </w:t>
      </w:r>
    </w:p>
    <w:p w14:paraId="5A3ED94C" w14:textId="77777777" w:rsidR="001970E9" w:rsidRPr="005F3D68" w:rsidRDefault="001970E9" w:rsidP="005F3D68">
      <w:pPr>
        <w:jc w:val="both"/>
        <w:rPr>
          <w:rFonts w:ascii="Times New Roman" w:hAnsi="Times New Roman"/>
          <w:color w:val="000000"/>
          <w:lang w:val="sr-Cyrl-RS"/>
        </w:rPr>
      </w:pPr>
    </w:p>
    <w:p w14:paraId="38231765" w14:textId="77777777" w:rsidR="00B34755" w:rsidRPr="005F3D68" w:rsidRDefault="00B34755" w:rsidP="005F3D68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sr-Cyrl-RS" w:eastAsia="en-GB"/>
        </w:rPr>
      </w:pPr>
      <w:r w:rsidRPr="005F3D68">
        <w:rPr>
          <w:rFonts w:ascii="Times New Roman" w:hAnsi="Times New Roman"/>
          <w:szCs w:val="24"/>
          <w:lang w:val="sr-Cyrl-RS" w:eastAsia="en-GB"/>
        </w:rPr>
        <w:t>Референце могу бити припрем</w:t>
      </w:r>
      <w:r w:rsidR="006463A6" w:rsidRPr="005F3D68">
        <w:rPr>
          <w:rFonts w:ascii="Times New Roman" w:hAnsi="Times New Roman"/>
          <w:szCs w:val="24"/>
          <w:lang w:val="sr-Cyrl-RS" w:eastAsia="en-GB"/>
        </w:rPr>
        <w:t>љ</w:t>
      </w:r>
      <w:r w:rsidRPr="005F3D68">
        <w:rPr>
          <w:rFonts w:ascii="Times New Roman" w:hAnsi="Times New Roman"/>
          <w:szCs w:val="24"/>
          <w:lang w:val="sr-Cyrl-RS" w:eastAsia="en-GB"/>
        </w:rPr>
        <w:t>ене у једном од прихваћених стилова у научним публикацијама (</w:t>
      </w:r>
      <w:r w:rsidRPr="00CE78FB">
        <w:rPr>
          <w:rFonts w:ascii="Times New Roman" w:hAnsi="Times New Roman"/>
          <w:i/>
          <w:iCs/>
          <w:szCs w:val="24"/>
          <w:lang w:val="sr-Cyrl-RS" w:eastAsia="en-GB"/>
        </w:rPr>
        <w:t>ACS</w:t>
      </w:r>
      <w:r w:rsidRPr="005F3D68">
        <w:rPr>
          <w:rFonts w:ascii="Times New Roman" w:hAnsi="Times New Roman"/>
          <w:szCs w:val="24"/>
          <w:lang w:val="sr-Cyrl-RS" w:eastAsia="en-GB"/>
        </w:rPr>
        <w:t xml:space="preserve">, </w:t>
      </w:r>
      <w:r w:rsidRPr="00CE78FB">
        <w:rPr>
          <w:rFonts w:ascii="Times New Roman" w:hAnsi="Times New Roman"/>
          <w:i/>
          <w:iCs/>
          <w:szCs w:val="24"/>
          <w:lang w:val="sr-Cyrl-RS" w:eastAsia="en-GB"/>
        </w:rPr>
        <w:t>Elsevier</w:t>
      </w:r>
      <w:r w:rsidRPr="005F3D68">
        <w:rPr>
          <w:rFonts w:ascii="Times New Roman" w:hAnsi="Times New Roman"/>
          <w:szCs w:val="24"/>
          <w:lang w:val="sr-Cyrl-RS" w:eastAsia="en-GB"/>
        </w:rPr>
        <w:t xml:space="preserve">, </w:t>
      </w:r>
      <w:r w:rsidRPr="00CE78FB">
        <w:rPr>
          <w:rFonts w:ascii="Times New Roman" w:hAnsi="Times New Roman"/>
          <w:i/>
          <w:iCs/>
          <w:szCs w:val="24"/>
          <w:lang w:val="sr-Cyrl-RS" w:eastAsia="en-GB"/>
        </w:rPr>
        <w:t>MDPI</w:t>
      </w:r>
      <w:r w:rsidRPr="005F3D68">
        <w:rPr>
          <w:rFonts w:ascii="Times New Roman" w:hAnsi="Times New Roman"/>
          <w:szCs w:val="24"/>
          <w:lang w:val="sr-Cyrl-RS" w:eastAsia="en-GB"/>
        </w:rPr>
        <w:t xml:space="preserve">, </w:t>
      </w:r>
      <w:r w:rsidRPr="00CE78FB">
        <w:rPr>
          <w:rFonts w:ascii="Times New Roman" w:hAnsi="Times New Roman"/>
          <w:i/>
          <w:iCs/>
          <w:szCs w:val="24"/>
          <w:lang w:val="sr-Cyrl-RS" w:eastAsia="en-GB"/>
        </w:rPr>
        <w:t>Springer</w:t>
      </w:r>
      <w:r w:rsidRPr="005F3D68">
        <w:rPr>
          <w:rFonts w:ascii="Times New Roman" w:hAnsi="Times New Roman"/>
          <w:szCs w:val="24"/>
          <w:lang w:val="sr-Cyrl-RS" w:eastAsia="en-GB"/>
        </w:rPr>
        <w:t xml:space="preserve"> и др.) </w:t>
      </w:r>
      <w:r w:rsidRPr="005F3D68">
        <w:rPr>
          <w:rFonts w:ascii="Times New Roman" w:hAnsi="Times New Roman"/>
          <w:szCs w:val="24"/>
          <w:u w:val="single"/>
          <w:lang w:val="sr-Cyrl-RS" w:eastAsia="en-GB"/>
        </w:rPr>
        <w:t xml:space="preserve">али </w:t>
      </w:r>
      <w:r w:rsidR="006463A6" w:rsidRPr="005F3D68">
        <w:rPr>
          <w:rFonts w:ascii="Times New Roman" w:hAnsi="Times New Roman"/>
          <w:szCs w:val="24"/>
          <w:u w:val="single"/>
          <w:lang w:val="sr-Cyrl-RS" w:eastAsia="en-GB"/>
        </w:rPr>
        <w:t xml:space="preserve">тај стил </w:t>
      </w:r>
      <w:r w:rsidRPr="005F3D68">
        <w:rPr>
          <w:rFonts w:ascii="Times New Roman" w:hAnsi="Times New Roman"/>
          <w:szCs w:val="24"/>
          <w:u w:val="single"/>
          <w:lang w:val="sr-Cyrl-RS" w:eastAsia="en-GB"/>
        </w:rPr>
        <w:t>мора бити конзистентно примењен у целом документу</w:t>
      </w:r>
      <w:r w:rsidRPr="005F3D68">
        <w:rPr>
          <w:rFonts w:ascii="Times New Roman" w:hAnsi="Times New Roman"/>
          <w:szCs w:val="24"/>
          <w:lang w:val="sr-Cyrl-RS" w:eastAsia="en-GB"/>
        </w:rPr>
        <w:t>. У примеру је наведен један од стилова.</w:t>
      </w:r>
    </w:p>
    <w:p w14:paraId="35454EEA" w14:textId="77777777" w:rsidR="00B34755" w:rsidRPr="005F3D68" w:rsidRDefault="00B34755" w:rsidP="005F3D68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sr-Cyrl-RS" w:eastAsia="en-GB"/>
        </w:rPr>
      </w:pPr>
    </w:p>
    <w:p w14:paraId="3EF13CF3" w14:textId="77777777" w:rsidR="001970E9" w:rsidRPr="005F3D68" w:rsidRDefault="006463A6" w:rsidP="005F3D68">
      <w:pPr>
        <w:jc w:val="both"/>
        <w:rPr>
          <w:rFonts w:ascii="Times New Roman" w:hAnsi="Times New Roman"/>
          <w:color w:val="000000"/>
          <w:lang w:val="sr-Cyrl-RS"/>
        </w:rPr>
      </w:pPr>
      <w:r w:rsidRPr="005F3D68">
        <w:rPr>
          <w:rFonts w:ascii="Times New Roman" w:hAnsi="Times New Roman"/>
          <w:color w:val="000000"/>
          <w:lang w:val="sr-Cyrl-RS"/>
        </w:rPr>
        <w:t>З</w:t>
      </w:r>
      <w:r w:rsidR="001970E9" w:rsidRPr="005F3D68">
        <w:rPr>
          <w:rFonts w:ascii="Times New Roman" w:hAnsi="Times New Roman"/>
          <w:color w:val="000000"/>
          <w:lang w:val="sr-Cyrl-RS"/>
        </w:rPr>
        <w:t>а избор у истраживача сарадника и први избор у звање научни сарадник</w:t>
      </w:r>
      <w:r w:rsidRPr="005F3D68">
        <w:rPr>
          <w:rFonts w:ascii="Times New Roman" w:hAnsi="Times New Roman"/>
          <w:color w:val="000000"/>
          <w:lang w:val="sr-Cyrl-RS"/>
        </w:rPr>
        <w:t xml:space="preserve"> прилаже се јединствена листа радова</w:t>
      </w:r>
      <w:r w:rsidR="001970E9" w:rsidRPr="005F3D68">
        <w:rPr>
          <w:rFonts w:ascii="Times New Roman" w:hAnsi="Times New Roman"/>
          <w:color w:val="000000"/>
          <w:lang w:val="sr-Cyrl-RS"/>
        </w:rPr>
        <w:t>.</w:t>
      </w:r>
    </w:p>
    <w:p w14:paraId="47BC1D3B" w14:textId="77777777" w:rsidR="001970E9" w:rsidRPr="005F3D68" w:rsidRDefault="001970E9" w:rsidP="005F3D68">
      <w:pPr>
        <w:jc w:val="both"/>
        <w:rPr>
          <w:rFonts w:ascii="Times New Roman" w:hAnsi="Times New Roman"/>
          <w:color w:val="000000"/>
          <w:lang w:val="sr-Cyrl-RS"/>
        </w:rPr>
      </w:pPr>
    </w:p>
    <w:p w14:paraId="16BA29F1" w14:textId="1847279A" w:rsidR="00A33F21" w:rsidRPr="00CE78FB" w:rsidRDefault="00A33F21" w:rsidP="005F3D68">
      <w:pPr>
        <w:jc w:val="both"/>
        <w:rPr>
          <w:rFonts w:ascii="Times New Roman" w:hAnsi="Times New Roman"/>
          <w:color w:val="000000"/>
          <w:lang w:val="sr-Cyrl-RS"/>
        </w:rPr>
      </w:pPr>
      <w:r w:rsidRPr="005F3D68">
        <w:rPr>
          <w:rFonts w:ascii="Times New Roman" w:hAnsi="Times New Roman"/>
          <w:color w:val="000000"/>
          <w:lang w:val="sr-Cyrl-RS"/>
        </w:rPr>
        <w:t>Радове поређати хро</w:t>
      </w:r>
      <w:r w:rsidR="00050641" w:rsidRPr="005F3D68">
        <w:rPr>
          <w:rFonts w:ascii="Times New Roman" w:hAnsi="Times New Roman"/>
          <w:color w:val="000000"/>
          <w:lang w:val="sr-Cyrl-RS"/>
        </w:rPr>
        <w:t>н</w:t>
      </w:r>
      <w:r w:rsidRPr="005F3D68">
        <w:rPr>
          <w:rFonts w:ascii="Times New Roman" w:hAnsi="Times New Roman"/>
          <w:color w:val="000000"/>
          <w:lang w:val="sr-Cyrl-RS"/>
        </w:rPr>
        <w:t>олошки од нових према старијим, разврстане по категори</w:t>
      </w:r>
      <w:r w:rsidR="005F3D68">
        <w:rPr>
          <w:rFonts w:ascii="Times New Roman" w:hAnsi="Times New Roman"/>
          <w:color w:val="000000"/>
          <w:lang w:val="sr-Cyrl-RS"/>
        </w:rPr>
        <w:t>ја</w:t>
      </w:r>
      <w:r w:rsidRPr="005F3D68">
        <w:rPr>
          <w:rFonts w:ascii="Times New Roman" w:hAnsi="Times New Roman"/>
          <w:color w:val="000000"/>
          <w:lang w:val="sr-Cyrl-RS"/>
        </w:rPr>
        <w:t>ма.</w:t>
      </w:r>
      <w:r w:rsidR="005F3D68">
        <w:rPr>
          <w:rFonts w:ascii="Times New Roman" w:hAnsi="Times New Roman"/>
          <w:color w:val="000000"/>
          <w:lang w:val="sr-Cyrl-RS"/>
        </w:rPr>
        <w:t xml:space="preserve"> </w:t>
      </w:r>
      <w:r w:rsidR="005F3D68" w:rsidRPr="005F3D68">
        <w:rPr>
          <w:rFonts w:ascii="Times New Roman" w:hAnsi="Times New Roman" w:hint="eastAsia"/>
          <w:color w:val="000000"/>
          <w:lang w:val="sr-Cyrl-RS"/>
        </w:rPr>
        <w:t>Класификациј</w:t>
      </w:r>
      <w:r w:rsidR="005F3D68">
        <w:rPr>
          <w:rFonts w:ascii="Times New Roman" w:hAnsi="Times New Roman" w:hint="eastAsia"/>
          <w:color w:val="000000"/>
        </w:rPr>
        <w:t>у</w:t>
      </w:r>
      <w:r w:rsidR="005F3D68" w:rsidRPr="005F3D68">
        <w:rPr>
          <w:rFonts w:ascii="Times New Roman" w:hAnsi="Times New Roman"/>
          <w:color w:val="000000"/>
          <w:lang w:val="sr-Cyrl-RS"/>
        </w:rPr>
        <w:t xml:space="preserve"> </w:t>
      </w:r>
      <w:r w:rsidR="005F3D68" w:rsidRPr="005F3D68">
        <w:rPr>
          <w:rFonts w:ascii="Times New Roman" w:hAnsi="Times New Roman" w:hint="eastAsia"/>
          <w:color w:val="000000"/>
          <w:lang w:val="sr-Cyrl-RS"/>
        </w:rPr>
        <w:t>научних</w:t>
      </w:r>
      <w:r w:rsidR="005F3D68" w:rsidRPr="005F3D68">
        <w:rPr>
          <w:rFonts w:ascii="Times New Roman" w:hAnsi="Times New Roman"/>
          <w:color w:val="000000"/>
          <w:lang w:val="sr-Cyrl-RS"/>
        </w:rPr>
        <w:t xml:space="preserve"> </w:t>
      </w:r>
      <w:r w:rsidR="005F3D68" w:rsidRPr="005F3D68">
        <w:rPr>
          <w:rFonts w:ascii="Times New Roman" w:hAnsi="Times New Roman" w:hint="eastAsia"/>
          <w:color w:val="000000"/>
          <w:lang w:val="sr-Cyrl-RS"/>
        </w:rPr>
        <w:t>резултата</w:t>
      </w:r>
      <w:r w:rsidR="005F3D68" w:rsidRPr="005F3D68">
        <w:rPr>
          <w:rFonts w:ascii="Times New Roman" w:hAnsi="Times New Roman"/>
          <w:color w:val="000000"/>
          <w:lang w:val="sr-Cyrl-RS"/>
        </w:rPr>
        <w:t xml:space="preserve"> </w:t>
      </w:r>
      <w:r w:rsidR="005F3D68">
        <w:rPr>
          <w:rFonts w:ascii="Times New Roman" w:hAnsi="Times New Roman" w:hint="eastAsia"/>
          <w:color w:val="000000"/>
        </w:rPr>
        <w:t>д</w:t>
      </w:r>
      <w:r w:rsidR="005F3D68">
        <w:rPr>
          <w:rFonts w:ascii="Times New Roman" w:hAnsi="Times New Roman"/>
          <w:color w:val="000000"/>
          <w:lang w:val="sr-Cyrl-RS"/>
        </w:rPr>
        <w:t>ати</w:t>
      </w:r>
      <w:r w:rsidR="005F3D68" w:rsidRPr="005F3D68">
        <w:rPr>
          <w:rFonts w:ascii="Times New Roman" w:hAnsi="Times New Roman"/>
          <w:color w:val="000000"/>
          <w:lang w:val="sr-Cyrl-RS"/>
        </w:rPr>
        <w:t xml:space="preserve"> </w:t>
      </w:r>
      <w:r w:rsidR="005F3D68" w:rsidRPr="005F3D68">
        <w:rPr>
          <w:rFonts w:ascii="Times New Roman" w:hAnsi="Times New Roman" w:hint="eastAsia"/>
          <w:color w:val="000000"/>
          <w:lang w:val="sr-Cyrl-RS"/>
        </w:rPr>
        <w:t>према</w:t>
      </w:r>
      <w:r w:rsidR="005F3D68" w:rsidRPr="005F3D68">
        <w:rPr>
          <w:rFonts w:ascii="Times New Roman" w:hAnsi="Times New Roman"/>
          <w:color w:val="000000"/>
          <w:lang w:val="sr-Cyrl-RS"/>
        </w:rPr>
        <w:t xml:space="preserve"> </w:t>
      </w:r>
      <w:r w:rsidR="005F3D68" w:rsidRPr="00CE78FB">
        <w:rPr>
          <w:rFonts w:ascii="Times New Roman" w:hAnsi="Times New Roman" w:hint="eastAsia"/>
          <w:i/>
          <w:iCs/>
          <w:color w:val="000000"/>
          <w:lang w:val="sr-Cyrl-RS"/>
        </w:rPr>
        <w:t>Правилнику</w:t>
      </w:r>
      <w:r w:rsidR="005F3D68" w:rsidRPr="00CE78FB">
        <w:rPr>
          <w:rFonts w:ascii="Times New Roman" w:hAnsi="Times New Roman"/>
          <w:i/>
          <w:iCs/>
          <w:color w:val="000000"/>
          <w:lang w:val="sr-Cyrl-RS"/>
        </w:rPr>
        <w:t xml:space="preserve"> </w:t>
      </w:r>
      <w:r w:rsidR="005F3D68" w:rsidRPr="00CE78FB">
        <w:rPr>
          <w:rFonts w:ascii="Times New Roman" w:hAnsi="Times New Roman" w:hint="eastAsia"/>
          <w:i/>
          <w:iCs/>
          <w:color w:val="000000"/>
          <w:lang w:val="sr-Cyrl-RS"/>
        </w:rPr>
        <w:t>о</w:t>
      </w:r>
      <w:r w:rsidR="005F3D68" w:rsidRPr="00CE78FB">
        <w:rPr>
          <w:rFonts w:ascii="Times New Roman" w:hAnsi="Times New Roman"/>
          <w:i/>
          <w:iCs/>
          <w:color w:val="000000"/>
          <w:lang w:val="sr-Cyrl-RS"/>
        </w:rPr>
        <w:t xml:space="preserve"> </w:t>
      </w:r>
      <w:r w:rsidR="005F3D68" w:rsidRPr="00CE78FB">
        <w:rPr>
          <w:rFonts w:ascii="Times New Roman" w:hAnsi="Times New Roman" w:hint="eastAsia"/>
          <w:i/>
          <w:iCs/>
          <w:color w:val="000000"/>
          <w:lang w:val="sr-Cyrl-RS"/>
        </w:rPr>
        <w:t>стицању</w:t>
      </w:r>
      <w:r w:rsidR="005F3D68" w:rsidRPr="00CE78FB">
        <w:rPr>
          <w:rFonts w:ascii="Times New Roman" w:hAnsi="Times New Roman"/>
          <w:i/>
          <w:iCs/>
          <w:color w:val="000000"/>
          <w:lang w:val="sr-Cyrl-RS"/>
        </w:rPr>
        <w:t xml:space="preserve"> </w:t>
      </w:r>
      <w:r w:rsidR="005F3D68" w:rsidRPr="00CE78FB">
        <w:rPr>
          <w:rFonts w:ascii="Times New Roman" w:hAnsi="Times New Roman" w:hint="eastAsia"/>
          <w:i/>
          <w:iCs/>
          <w:color w:val="000000"/>
          <w:lang w:val="sr-Cyrl-RS"/>
        </w:rPr>
        <w:t>истраживачких</w:t>
      </w:r>
      <w:r w:rsidR="005F3D68" w:rsidRPr="00CE78FB">
        <w:rPr>
          <w:rFonts w:ascii="Times New Roman" w:hAnsi="Times New Roman"/>
          <w:i/>
          <w:iCs/>
          <w:color w:val="000000"/>
          <w:lang w:val="sr-Cyrl-RS"/>
        </w:rPr>
        <w:t xml:space="preserve"> </w:t>
      </w:r>
      <w:r w:rsidR="005F3D68" w:rsidRPr="00CE78FB">
        <w:rPr>
          <w:rFonts w:ascii="Times New Roman" w:hAnsi="Times New Roman" w:hint="eastAsia"/>
          <w:i/>
          <w:iCs/>
          <w:color w:val="000000"/>
          <w:lang w:val="sr-Cyrl-RS"/>
        </w:rPr>
        <w:t>и</w:t>
      </w:r>
      <w:r w:rsidR="005F3D68" w:rsidRPr="00CE78FB">
        <w:rPr>
          <w:rFonts w:ascii="Times New Roman" w:hAnsi="Times New Roman"/>
          <w:i/>
          <w:iCs/>
          <w:color w:val="000000"/>
          <w:lang w:val="sr-Cyrl-RS"/>
        </w:rPr>
        <w:t xml:space="preserve"> </w:t>
      </w:r>
      <w:r w:rsidR="005F3D68" w:rsidRPr="00CE78FB">
        <w:rPr>
          <w:rFonts w:ascii="Times New Roman" w:hAnsi="Times New Roman" w:hint="eastAsia"/>
          <w:i/>
          <w:iCs/>
          <w:color w:val="000000"/>
          <w:lang w:val="sr-Cyrl-RS"/>
        </w:rPr>
        <w:t>научних</w:t>
      </w:r>
      <w:r w:rsidR="005F3D68" w:rsidRPr="00CE78FB">
        <w:rPr>
          <w:rFonts w:ascii="Times New Roman" w:hAnsi="Times New Roman"/>
          <w:i/>
          <w:iCs/>
          <w:color w:val="000000"/>
          <w:lang w:val="sr-Cyrl-RS"/>
        </w:rPr>
        <w:t xml:space="preserve"> </w:t>
      </w:r>
      <w:r w:rsidR="005F3D68" w:rsidRPr="00CE78FB">
        <w:rPr>
          <w:rFonts w:ascii="Times New Roman" w:hAnsi="Times New Roman" w:hint="eastAsia"/>
          <w:i/>
          <w:iCs/>
          <w:color w:val="000000"/>
          <w:lang w:val="sr-Cyrl-RS"/>
        </w:rPr>
        <w:t>звања</w:t>
      </w:r>
      <w:r w:rsidR="00CE78FB">
        <w:rPr>
          <w:rFonts w:ascii="Times New Roman" w:hAnsi="Times New Roman"/>
          <w:color w:val="000000"/>
          <w:lang w:val="sr-Cyrl-RS"/>
        </w:rPr>
        <w:t>.</w:t>
      </w:r>
    </w:p>
    <w:p w14:paraId="7EE7BD4B" w14:textId="77777777" w:rsidR="00D264E6" w:rsidRPr="005F3D68" w:rsidRDefault="00D264E6" w:rsidP="005F3D68">
      <w:pPr>
        <w:jc w:val="both"/>
        <w:rPr>
          <w:rFonts w:ascii="Times New Roman" w:hAnsi="Times New Roman"/>
          <w:color w:val="000000"/>
          <w:lang w:val="sr-Cyrl-RS"/>
        </w:rPr>
      </w:pPr>
    </w:p>
    <w:p w14:paraId="42CAEBCC" w14:textId="0CC204DA" w:rsidR="00A575AB" w:rsidRPr="00EA10B7" w:rsidRDefault="002329C0" w:rsidP="00A575AB">
      <w:pPr>
        <w:jc w:val="both"/>
        <w:rPr>
          <w:rFonts w:ascii="Times New Roman" w:hAnsi="Times New Roman"/>
          <w:color w:val="000000"/>
          <w:lang w:val="en-GB"/>
        </w:rPr>
      </w:pPr>
      <w:r w:rsidRPr="005F3D68">
        <w:rPr>
          <w:rFonts w:ascii="Times New Roman" w:hAnsi="Times New Roman"/>
          <w:color w:val="000000"/>
          <w:lang w:val="sr-Cyrl-RS"/>
        </w:rPr>
        <w:t>За одређивање коефицијента M и импакт фактора</w:t>
      </w:r>
      <w:r w:rsidR="00CE78FB">
        <w:rPr>
          <w:rFonts w:ascii="Times New Roman" w:hAnsi="Times New Roman"/>
          <w:color w:val="000000"/>
          <w:lang w:val="sr-Cyrl-RS"/>
        </w:rPr>
        <w:t xml:space="preserve"> (ИФ)</w:t>
      </w:r>
      <w:r w:rsidRPr="005F3D68">
        <w:rPr>
          <w:rFonts w:ascii="Times New Roman" w:hAnsi="Times New Roman"/>
          <w:color w:val="000000"/>
          <w:lang w:val="sr-Cyrl-RS"/>
        </w:rPr>
        <w:t xml:space="preserve"> међународних часописа користи се, по правилу, </w:t>
      </w:r>
      <w:r w:rsidRPr="00CE78FB">
        <w:rPr>
          <w:rFonts w:ascii="Times New Roman" w:hAnsi="Times New Roman"/>
          <w:i/>
          <w:iCs/>
          <w:color w:val="000000"/>
          <w:lang w:val="sr-Cyrl-RS"/>
        </w:rPr>
        <w:t>JCR Science Edition</w:t>
      </w:r>
      <w:r w:rsidRPr="005F3D68">
        <w:rPr>
          <w:rFonts w:ascii="Times New Roman" w:hAnsi="Times New Roman"/>
          <w:color w:val="000000"/>
          <w:lang w:val="sr-Cyrl-RS"/>
        </w:rPr>
        <w:t>, (</w:t>
      </w:r>
      <w:r w:rsidRPr="00CE78FB">
        <w:rPr>
          <w:rFonts w:ascii="Times New Roman" w:hAnsi="Times New Roman"/>
          <w:i/>
          <w:iCs/>
          <w:color w:val="000000"/>
          <w:lang w:val="sr-Cyrl-RS"/>
        </w:rPr>
        <w:t>КОБСОН</w:t>
      </w:r>
      <w:r w:rsidRPr="005F3D68">
        <w:rPr>
          <w:rFonts w:ascii="Times New Roman" w:hAnsi="Times New Roman"/>
          <w:color w:val="000000"/>
          <w:lang w:val="sr-Cyrl-RS"/>
        </w:rPr>
        <w:t xml:space="preserve">). За сваки рад, пореде се категорије часописа и ИФ за годину </w:t>
      </w:r>
      <w:r w:rsidR="006463A6" w:rsidRPr="005F3D68">
        <w:rPr>
          <w:rFonts w:ascii="Times New Roman" w:hAnsi="Times New Roman"/>
          <w:color w:val="000000"/>
          <w:lang w:val="sr-Cyrl-RS"/>
        </w:rPr>
        <w:t>у којој је рад објављен и две године пре тога</w:t>
      </w:r>
      <w:r w:rsidRPr="005F3D68">
        <w:rPr>
          <w:rFonts w:ascii="Times New Roman" w:hAnsi="Times New Roman"/>
          <w:color w:val="000000"/>
          <w:lang w:val="sr-Cyrl-RS"/>
        </w:rPr>
        <w:t xml:space="preserve">. Бира се </w:t>
      </w:r>
      <w:r w:rsidR="006463A6" w:rsidRPr="005F3D68">
        <w:rPr>
          <w:rFonts w:ascii="Times New Roman" w:hAnsi="Times New Roman"/>
          <w:color w:val="000000"/>
          <w:lang w:val="sr-Cyrl-RS"/>
        </w:rPr>
        <w:t>година</w:t>
      </w:r>
      <w:r w:rsidRPr="005F3D68">
        <w:rPr>
          <w:rFonts w:ascii="Times New Roman" w:hAnsi="Times New Roman"/>
          <w:color w:val="000000"/>
          <w:lang w:val="sr-Cyrl-RS"/>
        </w:rPr>
        <w:t xml:space="preserve"> у којој часопис има најбо</w:t>
      </w:r>
      <w:r w:rsidR="006463A6" w:rsidRPr="005F3D68">
        <w:rPr>
          <w:rFonts w:ascii="Times New Roman" w:hAnsi="Times New Roman"/>
          <w:color w:val="000000"/>
          <w:lang w:val="sr-Cyrl-RS"/>
        </w:rPr>
        <w:t>љ</w:t>
      </w:r>
      <w:r w:rsidRPr="005F3D68">
        <w:rPr>
          <w:rFonts w:ascii="Times New Roman" w:hAnsi="Times New Roman"/>
          <w:color w:val="000000"/>
          <w:lang w:val="sr-Cyrl-RS"/>
        </w:rPr>
        <w:t xml:space="preserve">у категорију. У случају када је категорија иста, бира се година у којој је </w:t>
      </w:r>
      <w:r w:rsidR="006463A6" w:rsidRPr="005F3D68">
        <w:rPr>
          <w:rFonts w:ascii="Times New Roman" w:hAnsi="Times New Roman"/>
          <w:color w:val="000000"/>
          <w:lang w:val="sr-Cyrl-RS"/>
        </w:rPr>
        <w:t xml:space="preserve">часопис имао </w:t>
      </w:r>
      <w:r w:rsidRPr="005F3D68">
        <w:rPr>
          <w:rFonts w:ascii="Times New Roman" w:hAnsi="Times New Roman"/>
          <w:color w:val="000000"/>
          <w:lang w:val="sr-Cyrl-RS"/>
        </w:rPr>
        <w:t xml:space="preserve">већи </w:t>
      </w:r>
      <w:r w:rsidR="00CE78FB">
        <w:rPr>
          <w:rFonts w:ascii="Times New Roman" w:hAnsi="Times New Roman"/>
          <w:color w:val="000000"/>
          <w:lang w:val="sr-Cyrl-RS"/>
        </w:rPr>
        <w:t xml:space="preserve">ИФ. </w:t>
      </w:r>
      <w:r w:rsidRPr="005F3D68">
        <w:rPr>
          <w:rFonts w:ascii="Times New Roman" w:hAnsi="Times New Roman"/>
          <w:color w:val="000000"/>
          <w:lang w:val="sr-Cyrl-RS"/>
        </w:rPr>
        <w:t>Категорија и ИФ морају бити из исте године.</w:t>
      </w:r>
      <w:r w:rsidR="00CE78FB">
        <w:rPr>
          <w:rFonts w:ascii="Times New Roman" w:hAnsi="Times New Roman"/>
          <w:color w:val="000000"/>
          <w:lang w:val="sr-Cyrl-RS"/>
        </w:rPr>
        <w:t xml:space="preserve"> Приликом одређивања коефицијен</w:t>
      </w:r>
      <w:r w:rsidR="005F5D2B">
        <w:rPr>
          <w:rFonts w:ascii="Times New Roman" w:hAnsi="Times New Roman"/>
          <w:color w:val="000000"/>
          <w:lang w:val="sr-Cyrl-RS"/>
        </w:rPr>
        <w:t>а</w:t>
      </w:r>
      <w:r w:rsidR="00CE78FB">
        <w:rPr>
          <w:rFonts w:ascii="Times New Roman" w:hAnsi="Times New Roman"/>
          <w:color w:val="000000"/>
          <w:lang w:val="sr-Cyrl-RS"/>
        </w:rPr>
        <w:t xml:space="preserve">та М, </w:t>
      </w:r>
      <w:r w:rsidR="00CE78FB">
        <w:rPr>
          <w:rFonts w:ascii="Times New Roman" w:hAnsi="Times New Roman" w:hint="eastAsia"/>
          <w:color w:val="000000"/>
        </w:rPr>
        <w:t>с</w:t>
      </w:r>
      <w:r w:rsidR="00CE78FB" w:rsidRPr="00CE78FB">
        <w:rPr>
          <w:rFonts w:ascii="Times New Roman" w:hAnsi="Times New Roman" w:hint="eastAsia"/>
          <w:color w:val="000000"/>
          <w:lang w:val="sr-Cyrl-RS"/>
        </w:rPr>
        <w:t>в</w:t>
      </w:r>
      <w:r w:rsidR="00CE78FB">
        <w:rPr>
          <w:rFonts w:ascii="Times New Roman" w:hAnsi="Times New Roman" w:hint="eastAsia"/>
          <w:color w:val="000000"/>
        </w:rPr>
        <w:t>е</w:t>
      </w:r>
      <w:r w:rsidR="00CE78FB" w:rsidRPr="00CE78FB">
        <w:rPr>
          <w:rFonts w:ascii="Times New Roman" w:hAnsi="Times New Roman"/>
          <w:color w:val="000000"/>
          <w:lang w:val="sr-Cyrl-RS"/>
        </w:rPr>
        <w:t xml:space="preserve"> </w:t>
      </w:r>
      <w:r w:rsidR="00CE78FB" w:rsidRPr="00CE78FB">
        <w:rPr>
          <w:rFonts w:ascii="Times New Roman" w:hAnsi="Times New Roman" w:hint="eastAsia"/>
          <w:color w:val="000000"/>
          <w:lang w:val="sr-Cyrl-RS"/>
        </w:rPr>
        <w:t>резултат</w:t>
      </w:r>
      <w:r w:rsidR="00CE78FB">
        <w:rPr>
          <w:rFonts w:ascii="Times New Roman" w:hAnsi="Times New Roman" w:hint="eastAsia"/>
          <w:color w:val="000000"/>
        </w:rPr>
        <w:t>е</w:t>
      </w:r>
      <w:r w:rsidR="00CE78FB" w:rsidRPr="00CE78FB">
        <w:rPr>
          <w:rFonts w:ascii="Times New Roman" w:hAnsi="Times New Roman"/>
          <w:color w:val="000000"/>
          <w:lang w:val="sr-Cyrl-RS"/>
        </w:rPr>
        <w:t xml:space="preserve"> </w:t>
      </w:r>
      <w:r w:rsidR="00CE78FB">
        <w:rPr>
          <w:rFonts w:ascii="Times New Roman" w:hAnsi="Times New Roman" w:hint="eastAsia"/>
          <w:color w:val="000000"/>
        </w:rPr>
        <w:t>ј</w:t>
      </w:r>
      <w:r w:rsidR="00CE78FB">
        <w:rPr>
          <w:rFonts w:ascii="Times New Roman" w:hAnsi="Times New Roman"/>
          <w:color w:val="000000"/>
          <w:lang w:val="sr-Cyrl-RS"/>
        </w:rPr>
        <w:t>е неопходно</w:t>
      </w:r>
      <w:r w:rsidR="00CE78FB" w:rsidRPr="00CE78FB">
        <w:rPr>
          <w:rFonts w:ascii="Times New Roman" w:hAnsi="Times New Roman"/>
          <w:color w:val="000000"/>
          <w:lang w:val="sr-Cyrl-RS"/>
        </w:rPr>
        <w:t xml:space="preserve"> </w:t>
      </w:r>
      <w:r w:rsidR="00CE78FB" w:rsidRPr="00CE78FB">
        <w:rPr>
          <w:rFonts w:ascii="Times New Roman" w:hAnsi="Times New Roman" w:hint="eastAsia"/>
          <w:color w:val="000000"/>
          <w:lang w:val="sr-Cyrl-RS"/>
        </w:rPr>
        <w:t>нормира</w:t>
      </w:r>
      <w:r w:rsidR="00CE78FB">
        <w:rPr>
          <w:rFonts w:ascii="Times New Roman" w:hAnsi="Times New Roman" w:hint="eastAsia"/>
          <w:color w:val="000000"/>
        </w:rPr>
        <w:t>т</w:t>
      </w:r>
      <w:r w:rsidR="00CE78FB" w:rsidRPr="00CE78FB">
        <w:rPr>
          <w:rFonts w:ascii="Times New Roman" w:hAnsi="Times New Roman" w:hint="eastAsia"/>
          <w:color w:val="000000"/>
          <w:lang w:val="sr-Cyrl-RS"/>
        </w:rPr>
        <w:t>и</w:t>
      </w:r>
      <w:r w:rsidR="00CE78FB" w:rsidRPr="00CE78FB">
        <w:rPr>
          <w:rFonts w:ascii="Times New Roman" w:hAnsi="Times New Roman"/>
          <w:color w:val="000000"/>
          <w:lang w:val="sr-Cyrl-RS"/>
        </w:rPr>
        <w:t xml:space="preserve"> </w:t>
      </w:r>
      <w:r w:rsidR="00CE78FB" w:rsidRPr="00CE78FB">
        <w:rPr>
          <w:rFonts w:ascii="Times New Roman" w:hAnsi="Times New Roman" w:hint="eastAsia"/>
          <w:color w:val="000000"/>
          <w:lang w:val="sr-Cyrl-RS"/>
        </w:rPr>
        <w:t>на</w:t>
      </w:r>
      <w:r w:rsidR="00CE78FB" w:rsidRPr="00CE78FB">
        <w:rPr>
          <w:rFonts w:ascii="Times New Roman" w:hAnsi="Times New Roman"/>
          <w:color w:val="000000"/>
          <w:lang w:val="sr-Cyrl-RS"/>
        </w:rPr>
        <w:t xml:space="preserve"> </w:t>
      </w:r>
      <w:r w:rsidR="00CE78FB" w:rsidRPr="00CE78FB">
        <w:rPr>
          <w:rFonts w:ascii="Times New Roman" w:hAnsi="Times New Roman" w:hint="eastAsia"/>
          <w:color w:val="000000"/>
          <w:lang w:val="sr-Cyrl-RS"/>
        </w:rPr>
        <w:t>основу</w:t>
      </w:r>
      <w:r w:rsidR="00CE78FB" w:rsidRPr="00CE78FB">
        <w:rPr>
          <w:rFonts w:ascii="Times New Roman" w:hAnsi="Times New Roman"/>
          <w:color w:val="000000"/>
          <w:lang w:val="sr-Cyrl-RS"/>
        </w:rPr>
        <w:t xml:space="preserve"> </w:t>
      </w:r>
      <w:r w:rsidR="00CE78FB" w:rsidRPr="00CE78FB">
        <w:rPr>
          <w:rFonts w:ascii="Times New Roman" w:hAnsi="Times New Roman" w:hint="eastAsia"/>
          <w:color w:val="000000"/>
          <w:lang w:val="sr-Cyrl-RS"/>
        </w:rPr>
        <w:t>броја</w:t>
      </w:r>
      <w:r w:rsidR="00CE78FB" w:rsidRPr="00CE78FB">
        <w:rPr>
          <w:rFonts w:ascii="Times New Roman" w:hAnsi="Times New Roman"/>
          <w:color w:val="000000"/>
          <w:lang w:val="sr-Cyrl-RS"/>
        </w:rPr>
        <w:t xml:space="preserve"> </w:t>
      </w:r>
      <w:r w:rsidR="00CE78FB" w:rsidRPr="00CE78FB">
        <w:rPr>
          <w:rFonts w:ascii="Times New Roman" w:hAnsi="Times New Roman" w:hint="eastAsia"/>
          <w:color w:val="000000"/>
          <w:lang w:val="sr-Cyrl-RS"/>
        </w:rPr>
        <w:t>а</w:t>
      </w:r>
      <w:r w:rsidR="005F5D2B">
        <w:rPr>
          <w:rFonts w:ascii="Times New Roman" w:hAnsi="Times New Roman" w:hint="eastAsia"/>
          <w:color w:val="000000"/>
        </w:rPr>
        <w:t>у</w:t>
      </w:r>
      <w:r w:rsidR="00CE78FB" w:rsidRPr="00CE78FB">
        <w:rPr>
          <w:rFonts w:ascii="Times New Roman" w:hAnsi="Times New Roman" w:hint="eastAsia"/>
          <w:color w:val="000000"/>
          <w:lang w:val="sr-Cyrl-RS"/>
        </w:rPr>
        <w:t>тора</w:t>
      </w:r>
      <w:r w:rsidR="00CE78FB" w:rsidRPr="00CE78FB">
        <w:rPr>
          <w:rFonts w:ascii="Times New Roman" w:hAnsi="Times New Roman"/>
          <w:color w:val="000000"/>
          <w:lang w:val="sr-Cyrl-RS"/>
        </w:rPr>
        <w:t xml:space="preserve"> </w:t>
      </w:r>
      <w:r w:rsidR="00CE78FB" w:rsidRPr="00CE78FB">
        <w:rPr>
          <w:rFonts w:ascii="Times New Roman" w:hAnsi="Times New Roman" w:hint="eastAsia"/>
          <w:color w:val="000000"/>
          <w:lang w:val="sr-Cyrl-RS"/>
        </w:rPr>
        <w:t>и</w:t>
      </w:r>
      <w:r w:rsidR="00CE78FB" w:rsidRPr="00CE78FB">
        <w:rPr>
          <w:rFonts w:ascii="Times New Roman" w:hAnsi="Times New Roman"/>
          <w:color w:val="000000"/>
          <w:lang w:val="sr-Cyrl-RS"/>
        </w:rPr>
        <w:t xml:space="preserve"> </w:t>
      </w:r>
      <w:r w:rsidR="00CE78FB" w:rsidRPr="00CE78FB">
        <w:rPr>
          <w:rFonts w:ascii="Times New Roman" w:hAnsi="Times New Roman" w:hint="eastAsia"/>
          <w:color w:val="000000"/>
          <w:lang w:val="sr-Cyrl-RS"/>
        </w:rPr>
        <w:t>природе</w:t>
      </w:r>
      <w:r w:rsidR="00CE78FB">
        <w:rPr>
          <w:rFonts w:ascii="Times New Roman" w:hAnsi="Times New Roman"/>
          <w:color w:val="000000"/>
          <w:lang w:val="sr-Cyrl-RS"/>
        </w:rPr>
        <w:t xml:space="preserve"> </w:t>
      </w:r>
      <w:r w:rsidR="00CE78FB" w:rsidRPr="00CE78FB">
        <w:rPr>
          <w:rFonts w:ascii="Times New Roman" w:hAnsi="Times New Roman" w:hint="eastAsia"/>
          <w:color w:val="000000"/>
          <w:lang w:val="sr-Cyrl-RS"/>
        </w:rPr>
        <w:t>истраживања</w:t>
      </w:r>
      <w:r w:rsidR="00CE78FB" w:rsidRPr="00CE78FB">
        <w:rPr>
          <w:rFonts w:ascii="Times New Roman" w:hAnsi="Times New Roman"/>
          <w:color w:val="000000"/>
          <w:lang w:val="sr-Cyrl-RS"/>
        </w:rPr>
        <w:t xml:space="preserve"> </w:t>
      </w:r>
      <w:r w:rsidR="00CE78FB" w:rsidRPr="00CE78FB">
        <w:rPr>
          <w:rFonts w:ascii="Times New Roman" w:hAnsi="Times New Roman" w:hint="eastAsia"/>
          <w:color w:val="000000"/>
          <w:lang w:val="sr-Cyrl-RS"/>
        </w:rPr>
        <w:t>према</w:t>
      </w:r>
      <w:r w:rsidR="00CE78FB" w:rsidRPr="00CE78FB">
        <w:rPr>
          <w:rFonts w:ascii="Times New Roman" w:hAnsi="Times New Roman"/>
          <w:color w:val="000000"/>
          <w:lang w:val="sr-Cyrl-RS"/>
        </w:rPr>
        <w:t xml:space="preserve"> </w:t>
      </w:r>
      <w:r w:rsidR="00CE78FB" w:rsidRPr="00CE78FB">
        <w:rPr>
          <w:rFonts w:ascii="Times New Roman" w:hAnsi="Times New Roman" w:hint="eastAsia"/>
          <w:i/>
          <w:iCs/>
          <w:color w:val="000000"/>
          <w:lang w:val="sr-Cyrl-RS"/>
        </w:rPr>
        <w:t>Правилнику</w:t>
      </w:r>
      <w:r w:rsidR="00CE78FB" w:rsidRPr="00CE78FB">
        <w:rPr>
          <w:rFonts w:ascii="Times New Roman" w:hAnsi="Times New Roman"/>
          <w:i/>
          <w:iCs/>
          <w:color w:val="000000"/>
          <w:lang w:val="sr-Cyrl-RS"/>
        </w:rPr>
        <w:t xml:space="preserve"> </w:t>
      </w:r>
      <w:r w:rsidR="00CE78FB" w:rsidRPr="00CE78FB">
        <w:rPr>
          <w:rFonts w:ascii="Times New Roman" w:hAnsi="Times New Roman" w:hint="eastAsia"/>
          <w:i/>
          <w:iCs/>
          <w:color w:val="000000"/>
          <w:lang w:val="sr-Cyrl-RS"/>
        </w:rPr>
        <w:t>о</w:t>
      </w:r>
      <w:r w:rsidR="00CE78FB" w:rsidRPr="00CE78FB">
        <w:rPr>
          <w:rFonts w:ascii="Times New Roman" w:hAnsi="Times New Roman"/>
          <w:i/>
          <w:iCs/>
          <w:color w:val="000000"/>
          <w:lang w:val="sr-Cyrl-RS"/>
        </w:rPr>
        <w:t xml:space="preserve"> </w:t>
      </w:r>
      <w:r w:rsidR="00CE78FB" w:rsidRPr="00CE78FB">
        <w:rPr>
          <w:rFonts w:ascii="Times New Roman" w:hAnsi="Times New Roman" w:hint="eastAsia"/>
          <w:i/>
          <w:iCs/>
          <w:color w:val="000000"/>
          <w:lang w:val="sr-Cyrl-RS"/>
        </w:rPr>
        <w:t>стицању</w:t>
      </w:r>
      <w:r w:rsidR="00CE78FB" w:rsidRPr="00CE78FB">
        <w:rPr>
          <w:rFonts w:ascii="Times New Roman" w:hAnsi="Times New Roman"/>
          <w:i/>
          <w:iCs/>
          <w:color w:val="000000"/>
          <w:lang w:val="sr-Cyrl-RS"/>
        </w:rPr>
        <w:t xml:space="preserve"> </w:t>
      </w:r>
      <w:r w:rsidR="00CE78FB" w:rsidRPr="00CE78FB">
        <w:rPr>
          <w:rFonts w:ascii="Times New Roman" w:hAnsi="Times New Roman" w:hint="eastAsia"/>
          <w:i/>
          <w:iCs/>
          <w:color w:val="000000"/>
          <w:lang w:val="sr-Cyrl-RS"/>
        </w:rPr>
        <w:t>истраживачких</w:t>
      </w:r>
      <w:r w:rsidR="00CE78FB" w:rsidRPr="00CE78FB">
        <w:rPr>
          <w:rFonts w:ascii="Times New Roman" w:hAnsi="Times New Roman"/>
          <w:i/>
          <w:iCs/>
          <w:color w:val="000000"/>
          <w:lang w:val="sr-Cyrl-RS"/>
        </w:rPr>
        <w:t xml:space="preserve"> </w:t>
      </w:r>
      <w:r w:rsidR="00CE78FB" w:rsidRPr="00CE78FB">
        <w:rPr>
          <w:rFonts w:ascii="Times New Roman" w:hAnsi="Times New Roman" w:hint="eastAsia"/>
          <w:i/>
          <w:iCs/>
          <w:color w:val="000000"/>
          <w:lang w:val="sr-Cyrl-RS"/>
        </w:rPr>
        <w:t>и</w:t>
      </w:r>
      <w:r w:rsidR="00CE78FB" w:rsidRPr="00CE78FB">
        <w:rPr>
          <w:rFonts w:ascii="Times New Roman" w:hAnsi="Times New Roman"/>
          <w:i/>
          <w:iCs/>
          <w:color w:val="000000"/>
          <w:lang w:val="sr-Cyrl-RS"/>
        </w:rPr>
        <w:t xml:space="preserve"> </w:t>
      </w:r>
      <w:r w:rsidR="00CE78FB" w:rsidRPr="00CE78FB">
        <w:rPr>
          <w:rFonts w:ascii="Times New Roman" w:hAnsi="Times New Roman" w:hint="eastAsia"/>
          <w:i/>
          <w:iCs/>
          <w:color w:val="000000"/>
          <w:lang w:val="sr-Cyrl-RS"/>
        </w:rPr>
        <w:t>научних</w:t>
      </w:r>
      <w:r w:rsidR="00CE78FB" w:rsidRPr="00CE78FB">
        <w:rPr>
          <w:rFonts w:ascii="Times New Roman" w:hAnsi="Times New Roman"/>
          <w:i/>
          <w:iCs/>
          <w:color w:val="000000"/>
          <w:lang w:val="sr-Cyrl-RS"/>
        </w:rPr>
        <w:t xml:space="preserve"> </w:t>
      </w:r>
      <w:r w:rsidR="00CE78FB" w:rsidRPr="00CE78FB">
        <w:rPr>
          <w:rFonts w:ascii="Times New Roman" w:hAnsi="Times New Roman" w:hint="eastAsia"/>
          <w:i/>
          <w:iCs/>
          <w:color w:val="000000"/>
          <w:lang w:val="sr-Cyrl-RS"/>
        </w:rPr>
        <w:t>звања</w:t>
      </w:r>
      <w:r w:rsidR="00CE78FB">
        <w:rPr>
          <w:rFonts w:ascii="Times New Roman" w:hAnsi="Times New Roman"/>
          <w:color w:val="000000"/>
          <w:lang w:val="sr-Cyrl-RS"/>
        </w:rPr>
        <w:t>.</w:t>
      </w:r>
      <w:r w:rsidR="00A575AB">
        <w:rPr>
          <w:rFonts w:ascii="Times New Roman" w:hAnsi="Times New Roman"/>
          <w:color w:val="000000"/>
          <w:lang w:val="sr-Cyrl-RS"/>
        </w:rPr>
        <w:t xml:space="preserve"> </w:t>
      </w:r>
      <w:r w:rsidR="00A575AB" w:rsidRPr="00A575AB">
        <w:rPr>
          <w:rFonts w:ascii="Times New Roman" w:hAnsi="Times New Roman" w:hint="eastAsia"/>
          <w:color w:val="000000"/>
          <w:lang w:val="sr-Cyrl-RS"/>
        </w:rPr>
        <w:t>Сви</w:t>
      </w:r>
      <w:r w:rsidR="00A575AB" w:rsidRPr="00A575AB">
        <w:rPr>
          <w:rFonts w:ascii="Times New Roman" w:hAnsi="Times New Roman"/>
          <w:color w:val="000000"/>
          <w:lang w:val="sr-Cyrl-RS"/>
        </w:rPr>
        <w:t xml:space="preserve"> </w:t>
      </w:r>
      <w:r w:rsidR="00A575AB" w:rsidRPr="00A575AB">
        <w:rPr>
          <w:rFonts w:ascii="Times New Roman" w:hAnsi="Times New Roman" w:hint="eastAsia"/>
          <w:color w:val="000000"/>
          <w:lang w:val="sr-Cyrl-RS"/>
        </w:rPr>
        <w:t>научни</w:t>
      </w:r>
      <w:r w:rsidR="00A575AB" w:rsidRPr="00A575AB">
        <w:rPr>
          <w:rFonts w:ascii="Times New Roman" w:hAnsi="Times New Roman"/>
          <w:color w:val="000000"/>
          <w:lang w:val="sr-Cyrl-RS"/>
        </w:rPr>
        <w:t xml:space="preserve"> </w:t>
      </w:r>
      <w:r w:rsidR="00A575AB" w:rsidRPr="00A575AB">
        <w:rPr>
          <w:rFonts w:ascii="Times New Roman" w:hAnsi="Times New Roman" w:hint="eastAsia"/>
          <w:color w:val="000000"/>
          <w:lang w:val="sr-Cyrl-RS"/>
        </w:rPr>
        <w:t>резултати</w:t>
      </w:r>
      <w:r w:rsidR="00A575AB" w:rsidRPr="00A575AB">
        <w:rPr>
          <w:rFonts w:ascii="Times New Roman" w:hAnsi="Times New Roman"/>
          <w:color w:val="000000"/>
          <w:lang w:val="sr-Cyrl-RS"/>
        </w:rPr>
        <w:t xml:space="preserve"> </w:t>
      </w:r>
      <w:r w:rsidR="00A575AB" w:rsidRPr="00A575AB">
        <w:rPr>
          <w:rFonts w:ascii="Times New Roman" w:hAnsi="Times New Roman" w:hint="eastAsia"/>
          <w:color w:val="000000"/>
          <w:lang w:val="sr-Cyrl-RS"/>
        </w:rPr>
        <w:t>за</w:t>
      </w:r>
      <w:r w:rsidR="00A575AB" w:rsidRPr="00A575AB">
        <w:rPr>
          <w:rFonts w:ascii="Times New Roman" w:hAnsi="Times New Roman"/>
          <w:color w:val="000000"/>
          <w:lang w:val="sr-Cyrl-RS"/>
        </w:rPr>
        <w:t xml:space="preserve"> </w:t>
      </w:r>
      <w:r w:rsidR="00A575AB" w:rsidRPr="00A575AB">
        <w:rPr>
          <w:rFonts w:ascii="Times New Roman" w:hAnsi="Times New Roman" w:hint="eastAsia"/>
          <w:color w:val="000000"/>
          <w:lang w:val="sr-Cyrl-RS"/>
        </w:rPr>
        <w:t>чију</w:t>
      </w:r>
      <w:r w:rsidR="00A575AB" w:rsidRPr="00A575AB">
        <w:rPr>
          <w:rFonts w:ascii="Times New Roman" w:hAnsi="Times New Roman"/>
          <w:color w:val="000000"/>
          <w:lang w:val="sr-Cyrl-RS"/>
        </w:rPr>
        <w:t xml:space="preserve"> </w:t>
      </w:r>
      <w:r w:rsidR="00A575AB" w:rsidRPr="00A575AB">
        <w:rPr>
          <w:rFonts w:ascii="Times New Roman" w:hAnsi="Times New Roman" w:hint="eastAsia"/>
          <w:color w:val="000000"/>
          <w:lang w:val="sr-Cyrl-RS"/>
        </w:rPr>
        <w:t>оцену</w:t>
      </w:r>
      <w:r w:rsidR="00A575AB" w:rsidRPr="00A575AB">
        <w:rPr>
          <w:rFonts w:ascii="Times New Roman" w:hAnsi="Times New Roman"/>
          <w:color w:val="000000"/>
          <w:lang w:val="sr-Cyrl-RS"/>
        </w:rPr>
        <w:t xml:space="preserve"> </w:t>
      </w:r>
      <w:r w:rsidR="00A575AB" w:rsidRPr="00A575AB">
        <w:rPr>
          <w:rFonts w:ascii="Times New Roman" w:hAnsi="Times New Roman" w:hint="eastAsia"/>
          <w:color w:val="000000"/>
          <w:lang w:val="sr-Cyrl-RS"/>
        </w:rPr>
        <w:t>је</w:t>
      </w:r>
      <w:r w:rsidR="00A575AB" w:rsidRPr="00A575AB">
        <w:rPr>
          <w:rFonts w:ascii="Times New Roman" w:hAnsi="Times New Roman"/>
          <w:color w:val="000000"/>
          <w:lang w:val="sr-Cyrl-RS"/>
        </w:rPr>
        <w:t xml:space="preserve"> </w:t>
      </w:r>
      <w:r w:rsidR="00A575AB" w:rsidRPr="00A575AB">
        <w:rPr>
          <w:rFonts w:ascii="Times New Roman" w:hAnsi="Times New Roman" w:hint="eastAsia"/>
          <w:color w:val="000000"/>
          <w:lang w:val="sr-Cyrl-RS"/>
        </w:rPr>
        <w:t>потребно</w:t>
      </w:r>
      <w:r w:rsidR="00A575AB" w:rsidRPr="00A575AB">
        <w:rPr>
          <w:rFonts w:ascii="Times New Roman" w:hAnsi="Times New Roman"/>
          <w:color w:val="000000"/>
          <w:lang w:val="sr-Cyrl-RS"/>
        </w:rPr>
        <w:t xml:space="preserve"> </w:t>
      </w:r>
      <w:r w:rsidR="00A575AB" w:rsidRPr="00A575AB">
        <w:rPr>
          <w:rFonts w:ascii="Times New Roman" w:hAnsi="Times New Roman" w:hint="eastAsia"/>
          <w:color w:val="000000"/>
          <w:lang w:val="sr-Cyrl-RS"/>
        </w:rPr>
        <w:t>мишљење</w:t>
      </w:r>
      <w:r w:rsidR="00A575AB" w:rsidRPr="00A575AB">
        <w:rPr>
          <w:rFonts w:ascii="Times New Roman" w:hAnsi="Times New Roman"/>
          <w:color w:val="000000"/>
          <w:lang w:val="sr-Cyrl-RS"/>
        </w:rPr>
        <w:t xml:space="preserve"> </w:t>
      </w:r>
      <w:r w:rsidR="00A575AB" w:rsidRPr="00A575AB">
        <w:rPr>
          <w:rFonts w:ascii="Times New Roman" w:hAnsi="Times New Roman" w:hint="eastAsia"/>
          <w:color w:val="000000"/>
          <w:lang w:val="sr-Cyrl-RS"/>
        </w:rPr>
        <w:t>матичног</w:t>
      </w:r>
      <w:r w:rsidR="00A575AB" w:rsidRPr="00A575AB">
        <w:rPr>
          <w:rFonts w:ascii="Times New Roman" w:hAnsi="Times New Roman"/>
          <w:color w:val="000000"/>
          <w:lang w:val="sr-Cyrl-RS"/>
        </w:rPr>
        <w:t xml:space="preserve"> </w:t>
      </w:r>
      <w:r w:rsidR="00A575AB" w:rsidRPr="00A575AB">
        <w:rPr>
          <w:rFonts w:ascii="Times New Roman" w:hAnsi="Times New Roman" w:hint="eastAsia"/>
          <w:color w:val="000000"/>
          <w:lang w:val="sr-Cyrl-RS"/>
        </w:rPr>
        <w:t>научног</w:t>
      </w:r>
      <w:r w:rsidR="00A575AB" w:rsidRPr="00A575AB">
        <w:rPr>
          <w:rFonts w:ascii="Times New Roman" w:hAnsi="Times New Roman"/>
          <w:color w:val="000000"/>
          <w:lang w:val="sr-Cyrl-RS"/>
        </w:rPr>
        <w:t xml:space="preserve"> </w:t>
      </w:r>
      <w:r w:rsidR="00A575AB" w:rsidRPr="00A575AB">
        <w:rPr>
          <w:rFonts w:ascii="Times New Roman" w:hAnsi="Times New Roman" w:hint="eastAsia"/>
          <w:color w:val="000000"/>
          <w:lang w:val="sr-Cyrl-RS"/>
        </w:rPr>
        <w:t>одбора</w:t>
      </w:r>
      <w:r w:rsidR="00A575AB" w:rsidRPr="00A575AB">
        <w:rPr>
          <w:rFonts w:ascii="Times New Roman" w:hAnsi="Times New Roman"/>
          <w:color w:val="000000"/>
          <w:lang w:val="sr-Cyrl-RS"/>
        </w:rPr>
        <w:t xml:space="preserve"> </w:t>
      </w:r>
      <w:r w:rsidR="00A575AB" w:rsidRPr="00A575AB">
        <w:rPr>
          <w:rFonts w:ascii="Times New Roman" w:hAnsi="Times New Roman" w:hint="eastAsia"/>
          <w:color w:val="000000"/>
          <w:lang w:val="sr-Cyrl-RS"/>
        </w:rPr>
        <w:t>морају</w:t>
      </w:r>
      <w:r w:rsidR="00A575AB" w:rsidRPr="00A575AB">
        <w:rPr>
          <w:rFonts w:ascii="Times New Roman" w:hAnsi="Times New Roman"/>
          <w:color w:val="000000"/>
          <w:lang w:val="sr-Cyrl-RS"/>
        </w:rPr>
        <w:t xml:space="preserve"> </w:t>
      </w:r>
      <w:r w:rsidR="00A575AB" w:rsidRPr="00A575AB">
        <w:rPr>
          <w:rFonts w:ascii="Times New Roman" w:hAnsi="Times New Roman" w:hint="eastAsia"/>
          <w:color w:val="000000"/>
          <w:lang w:val="sr-Cyrl-RS"/>
        </w:rPr>
        <w:t>бити</w:t>
      </w:r>
      <w:r w:rsidR="00A575AB">
        <w:rPr>
          <w:rFonts w:ascii="Times New Roman" w:hAnsi="Times New Roman"/>
          <w:color w:val="000000"/>
          <w:lang w:val="sr-Cyrl-RS"/>
        </w:rPr>
        <w:t xml:space="preserve"> </w:t>
      </w:r>
      <w:r w:rsidR="00A575AB" w:rsidRPr="00A575AB">
        <w:rPr>
          <w:rFonts w:ascii="Times New Roman" w:hAnsi="Times New Roman" w:hint="eastAsia"/>
          <w:color w:val="000000"/>
          <w:lang w:val="sr-Cyrl-RS"/>
        </w:rPr>
        <w:t>верификовани</w:t>
      </w:r>
      <w:r w:rsidR="00A575AB" w:rsidRPr="00A575AB">
        <w:rPr>
          <w:rFonts w:ascii="Times New Roman" w:hAnsi="Times New Roman"/>
          <w:color w:val="000000"/>
          <w:lang w:val="sr-Cyrl-RS"/>
        </w:rPr>
        <w:t xml:space="preserve"> </w:t>
      </w:r>
      <w:r w:rsidR="00A575AB" w:rsidRPr="00A575AB">
        <w:rPr>
          <w:rFonts w:ascii="Times New Roman" w:hAnsi="Times New Roman" w:hint="eastAsia"/>
          <w:color w:val="000000"/>
          <w:lang w:val="sr-Cyrl-RS"/>
        </w:rPr>
        <w:t>у</w:t>
      </w:r>
      <w:r w:rsidR="00A575AB" w:rsidRPr="00A575AB">
        <w:rPr>
          <w:rFonts w:ascii="Times New Roman" w:hAnsi="Times New Roman"/>
          <w:color w:val="000000"/>
          <w:lang w:val="sr-Cyrl-RS"/>
        </w:rPr>
        <w:t xml:space="preserve"> </w:t>
      </w:r>
      <w:r w:rsidR="00A575AB" w:rsidRPr="00A575AB">
        <w:rPr>
          <w:rFonts w:ascii="Times New Roman" w:hAnsi="Times New Roman" w:hint="eastAsia"/>
          <w:color w:val="000000"/>
          <w:lang w:val="sr-Cyrl-RS"/>
        </w:rPr>
        <w:t>оквиру</w:t>
      </w:r>
      <w:r w:rsidR="00A575AB" w:rsidRPr="00A575AB">
        <w:rPr>
          <w:rFonts w:ascii="Times New Roman" w:hAnsi="Times New Roman"/>
          <w:color w:val="000000"/>
          <w:lang w:val="sr-Cyrl-RS"/>
        </w:rPr>
        <w:t xml:space="preserve"> </w:t>
      </w:r>
      <w:r w:rsidR="00A575AB" w:rsidRPr="00A575AB">
        <w:rPr>
          <w:rFonts w:ascii="Times New Roman" w:hAnsi="Times New Roman" w:hint="eastAsia"/>
          <w:color w:val="000000"/>
          <w:lang w:val="sr-Cyrl-RS"/>
        </w:rPr>
        <w:t>надлежног</w:t>
      </w:r>
      <w:r w:rsidR="00A575AB" w:rsidRPr="00A575AB">
        <w:rPr>
          <w:rFonts w:ascii="Times New Roman" w:hAnsi="Times New Roman"/>
          <w:color w:val="000000"/>
          <w:lang w:val="sr-Cyrl-RS"/>
        </w:rPr>
        <w:t xml:space="preserve"> </w:t>
      </w:r>
      <w:r w:rsidR="00A575AB" w:rsidRPr="00A575AB">
        <w:rPr>
          <w:rFonts w:ascii="Times New Roman" w:hAnsi="Times New Roman" w:hint="eastAsia"/>
          <w:color w:val="000000"/>
          <w:lang w:val="sr-Cyrl-RS"/>
        </w:rPr>
        <w:t>матичног</w:t>
      </w:r>
      <w:r w:rsidR="00A575AB" w:rsidRPr="00A575AB">
        <w:rPr>
          <w:rFonts w:ascii="Times New Roman" w:hAnsi="Times New Roman"/>
          <w:color w:val="000000"/>
          <w:lang w:val="sr-Cyrl-RS"/>
        </w:rPr>
        <w:t xml:space="preserve"> </w:t>
      </w:r>
      <w:r w:rsidR="00A575AB" w:rsidRPr="00A575AB">
        <w:rPr>
          <w:rFonts w:ascii="Times New Roman" w:hAnsi="Times New Roman" w:hint="eastAsia"/>
          <w:color w:val="000000"/>
          <w:lang w:val="sr-Cyrl-RS"/>
        </w:rPr>
        <w:t>научног</w:t>
      </w:r>
      <w:r w:rsidR="00A575AB" w:rsidRPr="00A575AB">
        <w:rPr>
          <w:rFonts w:ascii="Times New Roman" w:hAnsi="Times New Roman"/>
          <w:color w:val="000000"/>
          <w:lang w:val="sr-Cyrl-RS"/>
        </w:rPr>
        <w:t xml:space="preserve"> </w:t>
      </w:r>
      <w:r w:rsidR="00A575AB" w:rsidRPr="00A575AB">
        <w:rPr>
          <w:rFonts w:ascii="Times New Roman" w:hAnsi="Times New Roman" w:hint="eastAsia"/>
          <w:color w:val="000000"/>
          <w:lang w:val="sr-Cyrl-RS"/>
        </w:rPr>
        <w:t>одбора</w:t>
      </w:r>
      <w:r w:rsidR="00A575AB">
        <w:rPr>
          <w:rFonts w:ascii="Times New Roman" w:hAnsi="Times New Roman"/>
          <w:color w:val="000000"/>
          <w:lang w:val="sr-Cyrl-RS"/>
        </w:rPr>
        <w:t xml:space="preserve"> и одлуку о категоризацији је неопходно доставити као прилог уз документацију за избор.</w:t>
      </w:r>
    </w:p>
    <w:p w14:paraId="6076384C" w14:textId="77777777" w:rsidR="00CE78FB" w:rsidRPr="005F3D68" w:rsidRDefault="00CE78FB" w:rsidP="005F3D68">
      <w:pPr>
        <w:jc w:val="both"/>
        <w:rPr>
          <w:rFonts w:ascii="Times New Roman" w:hAnsi="Times New Roman"/>
          <w:color w:val="000000"/>
          <w:lang w:val="sr-Cyrl-RS"/>
        </w:rPr>
      </w:pPr>
    </w:p>
    <w:p w14:paraId="460CC2D7" w14:textId="77777777" w:rsidR="002329C0" w:rsidRPr="005F3D68" w:rsidRDefault="007D7088" w:rsidP="005F3D68">
      <w:pPr>
        <w:jc w:val="both"/>
        <w:rPr>
          <w:rFonts w:ascii="Times New Roman" w:hAnsi="Times New Roman"/>
          <w:color w:val="000000"/>
          <w:lang w:val="sr-Cyrl-RS"/>
        </w:rPr>
      </w:pPr>
      <w:r w:rsidRPr="005F3D68">
        <w:rPr>
          <w:rFonts w:ascii="Times New Roman" w:hAnsi="Times New Roman"/>
          <w:color w:val="000000"/>
          <w:lang w:val="sr-Cyrl-RS"/>
        </w:rPr>
        <w:t xml:space="preserve">Цитираност приложити из базе </w:t>
      </w:r>
      <w:r w:rsidRPr="00CE78FB">
        <w:rPr>
          <w:rFonts w:ascii="Times New Roman" w:hAnsi="Times New Roman"/>
          <w:i/>
          <w:iCs/>
          <w:lang w:val="sr-Cyrl-RS"/>
        </w:rPr>
        <w:t>Scopus</w:t>
      </w:r>
      <w:r w:rsidRPr="005F3D68">
        <w:rPr>
          <w:rFonts w:ascii="Times New Roman" w:hAnsi="Times New Roman"/>
          <w:lang w:val="sr-Cyrl-RS"/>
        </w:rPr>
        <w:t>, без аутоцитата</w:t>
      </w:r>
      <w:r w:rsidR="008E746A" w:rsidRPr="005F3D68">
        <w:rPr>
          <w:rFonts w:ascii="Times New Roman" w:hAnsi="Times New Roman"/>
          <w:lang w:val="sr-Cyrl-RS"/>
        </w:rPr>
        <w:t>.</w:t>
      </w:r>
    </w:p>
    <w:p w14:paraId="729B8546" w14:textId="77777777" w:rsidR="002329C0" w:rsidRPr="005F3D68" w:rsidRDefault="002329C0" w:rsidP="005F3D68">
      <w:pPr>
        <w:jc w:val="both"/>
        <w:rPr>
          <w:rFonts w:ascii="Times New Roman" w:hAnsi="Times New Roman"/>
          <w:color w:val="000000"/>
          <w:lang w:val="sr-Cyrl-RS"/>
        </w:rPr>
      </w:pPr>
    </w:p>
    <w:p w14:paraId="5354C018" w14:textId="77777777" w:rsidR="00A33F21" w:rsidRPr="005F3D68" w:rsidRDefault="00A33F21" w:rsidP="005F3D68">
      <w:pPr>
        <w:jc w:val="both"/>
        <w:rPr>
          <w:rFonts w:ascii="Times New Roman" w:hAnsi="Times New Roman"/>
          <w:color w:val="000000"/>
          <w:lang w:val="sr-Cyrl-RS"/>
        </w:rPr>
      </w:pPr>
      <w:r w:rsidRPr="005F3D68">
        <w:rPr>
          <w:rFonts w:ascii="Times New Roman" w:hAnsi="Times New Roman"/>
          <w:color w:val="000000"/>
          <w:u w:val="single"/>
          <w:lang w:val="sr-Cyrl-RS"/>
        </w:rPr>
        <w:t>Напомена:</w:t>
      </w:r>
      <w:r w:rsidRPr="005F3D68">
        <w:rPr>
          <w:rFonts w:ascii="Times New Roman" w:hAnsi="Times New Roman"/>
          <w:color w:val="000000"/>
          <w:lang w:val="sr-Cyrl-RS"/>
        </w:rPr>
        <w:t xml:space="preserve"> нису приказани примери за све категорије публикација које су наведене у </w:t>
      </w:r>
      <w:r w:rsidRPr="005F5D2B">
        <w:rPr>
          <w:rFonts w:ascii="Times New Roman" w:hAnsi="Times New Roman"/>
          <w:i/>
          <w:iCs/>
          <w:color w:val="000000"/>
          <w:lang w:val="sr-Cyrl-RS"/>
        </w:rPr>
        <w:t>Правилнику о стицању истраживачких и научних звања</w:t>
      </w:r>
      <w:r w:rsidRPr="005F3D68">
        <w:rPr>
          <w:rFonts w:ascii="Times New Roman" w:hAnsi="Times New Roman"/>
          <w:color w:val="000000"/>
          <w:lang w:val="sr-Cyrl-RS"/>
        </w:rPr>
        <w:t xml:space="preserve">, већ само </w:t>
      </w:r>
      <w:r w:rsidR="002329C0" w:rsidRPr="005F3D68">
        <w:rPr>
          <w:rFonts w:ascii="Times New Roman" w:hAnsi="Times New Roman"/>
          <w:color w:val="000000"/>
          <w:lang w:val="sr-Cyrl-RS"/>
        </w:rPr>
        <w:t xml:space="preserve">најважније </w:t>
      </w:r>
      <w:r w:rsidR="00050641" w:rsidRPr="005F3D68">
        <w:rPr>
          <w:rFonts w:ascii="Times New Roman" w:hAnsi="Times New Roman"/>
          <w:color w:val="000000"/>
          <w:lang w:val="sr-Cyrl-RS"/>
        </w:rPr>
        <w:t>категорије</w:t>
      </w:r>
      <w:r w:rsidRPr="005F3D68">
        <w:rPr>
          <w:rFonts w:ascii="Times New Roman" w:hAnsi="Times New Roman"/>
          <w:color w:val="000000"/>
          <w:lang w:val="sr-Cyrl-RS"/>
        </w:rPr>
        <w:t xml:space="preserve">. </w:t>
      </w:r>
    </w:p>
    <w:p w14:paraId="755A47AF" w14:textId="77777777" w:rsidR="00C06E43" w:rsidRPr="005F3D68" w:rsidRDefault="00C06E43" w:rsidP="00BA081A">
      <w:pPr>
        <w:rPr>
          <w:b/>
          <w:bCs/>
          <w:color w:val="000000"/>
          <w:lang w:val="sr-Cyrl-RS"/>
        </w:rPr>
      </w:pPr>
    </w:p>
    <w:p w14:paraId="237D0527" w14:textId="77777777" w:rsidR="00F44B12" w:rsidRPr="005F3D68" w:rsidRDefault="00F44B12" w:rsidP="00BA081A">
      <w:pPr>
        <w:rPr>
          <w:b/>
          <w:bCs/>
          <w:color w:val="000000"/>
          <w:lang w:val="sr-Cyrl-RS"/>
        </w:rPr>
      </w:pPr>
    </w:p>
    <w:p w14:paraId="7E65CADF" w14:textId="77777777" w:rsidR="00EA10B7" w:rsidRDefault="00EA10B7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b/>
          <w:bCs/>
          <w:color w:val="000000"/>
          <w:lang w:val="sr-Cyrl-RS"/>
        </w:rPr>
      </w:pPr>
      <w:r>
        <w:rPr>
          <w:rFonts w:ascii="Times New Roman" w:hAnsi="Times New Roman"/>
          <w:b/>
          <w:bCs/>
          <w:color w:val="000000"/>
          <w:lang w:val="sr-Cyrl-RS"/>
        </w:rPr>
        <w:br w:type="page"/>
      </w:r>
    </w:p>
    <w:p w14:paraId="0E3B7752" w14:textId="4FD6CC3B" w:rsidR="00F44B12" w:rsidRPr="005F3D68" w:rsidRDefault="00F44B12" w:rsidP="00B34755">
      <w:pPr>
        <w:jc w:val="center"/>
        <w:rPr>
          <w:b/>
          <w:bCs/>
          <w:color w:val="000000"/>
          <w:lang w:val="sr-Cyrl-RS"/>
        </w:rPr>
      </w:pPr>
      <w:r w:rsidRPr="005F3D68">
        <w:rPr>
          <w:rFonts w:ascii="Times New Roman" w:hAnsi="Times New Roman"/>
          <w:b/>
          <w:bCs/>
          <w:color w:val="000000"/>
          <w:lang w:val="sr-Cyrl-RS"/>
        </w:rPr>
        <w:lastRenderedPageBreak/>
        <w:t>(А) Радови од претходног избора у звање</w:t>
      </w:r>
    </w:p>
    <w:p w14:paraId="1A5D4993" w14:textId="77777777" w:rsidR="00F44B12" w:rsidRPr="005F3D68" w:rsidRDefault="00F44B12" w:rsidP="00BA081A">
      <w:pPr>
        <w:rPr>
          <w:b/>
          <w:bCs/>
          <w:color w:val="000000"/>
          <w:lang w:val="sr-Cyrl-RS"/>
        </w:rPr>
      </w:pPr>
    </w:p>
    <w:p w14:paraId="07DC5C81" w14:textId="77777777" w:rsidR="00D264E6" w:rsidRPr="005F3D68" w:rsidRDefault="00BA081A" w:rsidP="00D264E6">
      <w:pPr>
        <w:jc w:val="both"/>
        <w:rPr>
          <w:rFonts w:ascii="Times New Roman" w:hAnsi="Times New Roman"/>
          <w:b/>
          <w:bCs/>
          <w:szCs w:val="24"/>
          <w:u w:val="single"/>
          <w:lang w:val="sr-Cyrl-RS" w:eastAsia="sr-Latn-RS"/>
        </w:rPr>
      </w:pPr>
      <w:r w:rsidRPr="005F3D68">
        <w:rPr>
          <w:rFonts w:ascii="Times New Roman" w:hAnsi="Times New Roman"/>
          <w:b/>
          <w:bCs/>
          <w:color w:val="000000"/>
          <w:szCs w:val="24"/>
          <w:lang w:val="sr-Cyrl-RS"/>
        </w:rPr>
        <w:t xml:space="preserve">1. </w:t>
      </w:r>
      <w:r w:rsidR="00D264E6" w:rsidRPr="005F3D68">
        <w:rPr>
          <w:rFonts w:ascii="Times New Roman" w:hAnsi="Times New Roman"/>
          <w:b/>
          <w:bCs/>
          <w:color w:val="000000"/>
          <w:szCs w:val="24"/>
          <w:lang w:val="sr-Cyrl-RS"/>
        </w:rPr>
        <w:t>Монографска студија/поглавље у књизи М11 или рад у тематском зборнику</w:t>
      </w:r>
      <w:r w:rsidR="00D264E6" w:rsidRPr="005F3D68">
        <w:rPr>
          <w:rFonts w:ascii="Times New Roman" w:hAnsi="Times New Roman"/>
          <w:b/>
          <w:bCs/>
          <w:color w:val="000000"/>
          <w:szCs w:val="24"/>
          <w:lang w:val="sr-Cyrl-RS"/>
        </w:rPr>
        <w:br/>
        <w:t>водећег међународног значаја (М13</w:t>
      </w:r>
      <w:r w:rsidR="00714631" w:rsidRPr="005F3D68">
        <w:rPr>
          <w:rFonts w:ascii="Times New Roman" w:hAnsi="Times New Roman"/>
          <w:b/>
          <w:bCs/>
          <w:color w:val="000000"/>
          <w:szCs w:val="24"/>
          <w:lang w:val="sr-Cyrl-RS"/>
        </w:rPr>
        <w:t xml:space="preserve"> = 7</w:t>
      </w:r>
      <w:r w:rsidR="00D264E6" w:rsidRPr="005F3D68">
        <w:rPr>
          <w:rFonts w:ascii="Times New Roman" w:hAnsi="Times New Roman"/>
          <w:b/>
          <w:bCs/>
          <w:color w:val="000000"/>
          <w:szCs w:val="24"/>
          <w:lang w:val="sr-Cyrl-RS"/>
        </w:rPr>
        <w:t>)</w:t>
      </w:r>
    </w:p>
    <w:p w14:paraId="2BD57B02" w14:textId="77777777" w:rsidR="002D7F97" w:rsidRPr="005F3D68" w:rsidRDefault="002D7F97" w:rsidP="002D7F97">
      <w:pPr>
        <w:jc w:val="both"/>
        <w:rPr>
          <w:rFonts w:ascii="Times New Roman" w:hAnsi="Times New Roman"/>
          <w:b/>
          <w:bCs/>
          <w:szCs w:val="24"/>
          <w:lang w:val="sr-Cyrl-RS" w:eastAsia="sr-Latn-RS"/>
        </w:rPr>
      </w:pPr>
    </w:p>
    <w:p w14:paraId="37DCD3C5" w14:textId="77777777" w:rsidR="00D264E6" w:rsidRPr="005F3D68" w:rsidRDefault="00DC7B25" w:rsidP="00DC7B25">
      <w:pPr>
        <w:ind w:firstLine="708"/>
        <w:jc w:val="both"/>
        <w:rPr>
          <w:rFonts w:ascii="Times New Roman" w:hAnsi="Times New Roman"/>
          <w:bCs/>
          <w:szCs w:val="24"/>
          <w:lang w:val="sr-Cyrl-RS"/>
        </w:rPr>
      </w:pPr>
      <w:r w:rsidRPr="005F3D68">
        <w:rPr>
          <w:rFonts w:ascii="Times New Roman" w:hAnsi="Times New Roman"/>
          <w:b/>
          <w:szCs w:val="24"/>
          <w:lang w:val="sr-Cyrl-RS"/>
        </w:rPr>
        <w:t>Од претходног избора:</w:t>
      </w:r>
      <w:r w:rsidRPr="005F3D68">
        <w:rPr>
          <w:rFonts w:ascii="Times New Roman" w:hAnsi="Times New Roman"/>
          <w:bCs/>
          <w:szCs w:val="24"/>
          <w:lang w:val="sr-Cyrl-RS"/>
        </w:rPr>
        <w:t xml:space="preserve">  М13 = </w:t>
      </w:r>
    </w:p>
    <w:p w14:paraId="2DB4F074" w14:textId="77777777" w:rsidR="00DC7B25" w:rsidRPr="005F3D68" w:rsidRDefault="00DC7B25" w:rsidP="00AE05F7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lang w:val="sr-Cyrl-RS"/>
        </w:rPr>
      </w:pPr>
    </w:p>
    <w:p w14:paraId="11795B59" w14:textId="5FA4E80B" w:rsidR="002D7F97" w:rsidRPr="005F3D68" w:rsidRDefault="006C2B17" w:rsidP="006C2B17">
      <w:pPr>
        <w:ind w:left="284"/>
        <w:jc w:val="both"/>
        <w:rPr>
          <w:rFonts w:ascii="Times New Roman" w:hAnsi="Times New Roman"/>
          <w:szCs w:val="24"/>
          <w:lang w:val="sr-Cyrl-RS"/>
        </w:rPr>
      </w:pPr>
      <w:r w:rsidRPr="005F3D68">
        <w:rPr>
          <w:rFonts w:ascii="Times New Roman" w:hAnsi="Times New Roman"/>
          <w:szCs w:val="24"/>
          <w:lang w:val="sr-Cyrl-RS"/>
        </w:rPr>
        <w:t>1.1. D. M. Opsenica, B. A. Šolaja, „Second-Generation Peroxides: The OZs and Artemisone” in “</w:t>
      </w:r>
      <w:r w:rsidRPr="005F3D68">
        <w:rPr>
          <w:rFonts w:ascii="Times New Roman" w:hAnsi="Times New Roman"/>
          <w:bCs/>
          <w:kern w:val="36"/>
          <w:szCs w:val="24"/>
          <w:lang w:val="sr-Cyrl-RS"/>
        </w:rPr>
        <w:t xml:space="preserve">Treatment and Prevention of Malaria: </w:t>
      </w:r>
      <w:r w:rsidRPr="005F3D68">
        <w:rPr>
          <w:rFonts w:ascii="Times New Roman" w:hAnsi="Times New Roman"/>
          <w:szCs w:val="24"/>
          <w:lang w:val="sr-Cyrl-RS"/>
        </w:rPr>
        <w:t xml:space="preserve">Antimalarial Drug Chemistry, Action and Use”, Henry M. Staines, Sanjeev Krishna, (Eds.); Series: Milestones in Drug Therapy; Series Editors: Michael J. Parnham, Jacques Bruinvels. Springer, Basel, </w:t>
      </w:r>
      <w:r w:rsidRPr="005F3D68">
        <w:rPr>
          <w:rFonts w:ascii="Times New Roman" w:hAnsi="Times New Roman"/>
          <w:b/>
          <w:szCs w:val="24"/>
          <w:lang w:val="sr-Cyrl-RS"/>
        </w:rPr>
        <w:t>2012</w:t>
      </w:r>
      <w:r w:rsidR="006D654E" w:rsidRPr="005F3D68">
        <w:rPr>
          <w:rFonts w:ascii="Times New Roman" w:hAnsi="Times New Roman"/>
          <w:b/>
          <w:szCs w:val="24"/>
          <w:lang w:val="sr-Cyrl-RS"/>
        </w:rPr>
        <w:t xml:space="preserve">, </w:t>
      </w:r>
      <w:r w:rsidR="00F44B12" w:rsidRPr="005F3D68">
        <w:rPr>
          <w:rFonts w:ascii="Times New Roman" w:hAnsi="Times New Roman"/>
          <w:szCs w:val="24"/>
          <w:lang w:val="sr-Cyrl-RS"/>
        </w:rPr>
        <w:t>191-211. DOI:</w:t>
      </w:r>
      <w:r w:rsidRPr="005F3D68">
        <w:rPr>
          <w:rFonts w:ascii="Times New Roman" w:hAnsi="Times New Roman"/>
          <w:szCs w:val="24"/>
          <w:lang w:val="sr-Cyrl-RS"/>
        </w:rPr>
        <w:t xml:space="preserve"> </w:t>
      </w:r>
      <w:hyperlink r:id="rId6" w:history="1">
        <w:r w:rsidR="00EA10B7" w:rsidRPr="00A026F9">
          <w:rPr>
            <w:rStyle w:val="Hyperlink"/>
            <w:rFonts w:ascii="Times New Roman" w:hAnsi="Times New Roman"/>
            <w:szCs w:val="24"/>
            <w:lang w:val="sr-Cyrl-RS"/>
          </w:rPr>
          <w:t>https://doi.org/10.1007/978-3-0346-0480-2_10</w:t>
        </w:r>
      </w:hyperlink>
      <w:r w:rsidR="005F5D2B">
        <w:rPr>
          <w:rFonts w:ascii="Times New Roman" w:hAnsi="Times New Roman"/>
          <w:szCs w:val="24"/>
          <w:lang w:val="sr-Cyrl-RS"/>
        </w:rPr>
        <w:t xml:space="preserve"> </w:t>
      </w:r>
      <w:r w:rsidR="00EA10B7">
        <w:rPr>
          <w:rFonts w:ascii="Times New Roman" w:hAnsi="Times New Roman"/>
          <w:szCs w:val="24"/>
          <w:lang w:val="en-GB"/>
        </w:rPr>
        <w:t>(</w:t>
      </w:r>
      <w:r w:rsidR="00EA10B7" w:rsidRPr="005F3D68">
        <w:rPr>
          <w:rFonts w:ascii="Times New Roman" w:hAnsi="Times New Roman"/>
          <w:szCs w:val="24"/>
          <w:lang w:val="sr-Cyrl-RS"/>
        </w:rPr>
        <w:t>DOI</w:t>
      </w:r>
      <w:r w:rsidR="00EA10B7">
        <w:rPr>
          <w:rFonts w:ascii="Times New Roman" w:hAnsi="Times New Roman"/>
          <w:szCs w:val="24"/>
          <w:lang w:val="sr-Cyrl-RS"/>
        </w:rPr>
        <w:t xml:space="preserve"> н</w:t>
      </w:r>
      <w:r w:rsidR="00B34755" w:rsidRPr="005F3D68">
        <w:rPr>
          <w:rFonts w:ascii="Times New Roman" w:hAnsi="Times New Roman"/>
          <w:szCs w:val="24"/>
          <w:lang w:val="sr-Cyrl-RS"/>
        </w:rPr>
        <w:t>авести тамо где има</w:t>
      </w:r>
      <w:r w:rsidR="00EA10B7">
        <w:rPr>
          <w:rFonts w:ascii="Times New Roman" w:hAnsi="Times New Roman"/>
          <w:szCs w:val="24"/>
          <w:lang w:val="sr-Cyrl-RS"/>
        </w:rPr>
        <w:t>)</w:t>
      </w:r>
      <w:r w:rsidR="005F5D2B">
        <w:rPr>
          <w:rFonts w:ascii="Times New Roman" w:hAnsi="Times New Roman"/>
          <w:szCs w:val="24"/>
          <w:lang w:val="sr-Cyrl-RS"/>
        </w:rPr>
        <w:t>.</w:t>
      </w:r>
    </w:p>
    <w:p w14:paraId="77B22A90" w14:textId="77777777" w:rsidR="006C2B17" w:rsidRPr="005F3D68" w:rsidRDefault="006C2B17" w:rsidP="006C2B17">
      <w:pPr>
        <w:ind w:left="284"/>
        <w:jc w:val="both"/>
        <w:rPr>
          <w:rFonts w:ascii="Times New Roman" w:hAnsi="Times New Roman"/>
          <w:lang w:val="sr-Cyrl-RS"/>
        </w:rPr>
      </w:pPr>
    </w:p>
    <w:p w14:paraId="0917D039" w14:textId="77777777" w:rsidR="002D7F97" w:rsidRPr="005F3D68" w:rsidRDefault="002D7F97" w:rsidP="002D7F97">
      <w:pPr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ab/>
      </w:r>
      <w:r w:rsidR="006C2B17" w:rsidRPr="005F3D68">
        <w:rPr>
          <w:rStyle w:val="nowrap"/>
          <w:szCs w:val="24"/>
          <w:lang w:val="sr-Cyrl-RS"/>
        </w:rPr>
        <w:t>ISBN 978-3-0346-0479-6</w:t>
      </w:r>
      <w:r w:rsidRPr="005F3D68">
        <w:rPr>
          <w:rFonts w:ascii="Times New Roman" w:hAnsi="Times New Roman"/>
          <w:lang w:val="sr-Cyrl-RS"/>
        </w:rPr>
        <w:t xml:space="preserve"> </w:t>
      </w:r>
    </w:p>
    <w:p w14:paraId="719BE290" w14:textId="77777777" w:rsidR="002D7F97" w:rsidRPr="005F3D68" w:rsidRDefault="00F815C0" w:rsidP="002D7F97">
      <w:pPr>
        <w:ind w:firstLine="720"/>
        <w:jc w:val="both"/>
        <w:rPr>
          <w:rFonts w:ascii="Times New Roman" w:hAnsi="Times New Roman"/>
          <w:lang w:val="sr-Cyrl-RS"/>
        </w:rPr>
      </w:pPr>
      <w:hyperlink r:id="rId7" w:history="1">
        <w:r w:rsidR="007B68E2" w:rsidRPr="005F3D68">
          <w:rPr>
            <w:rStyle w:val="Hyperlink"/>
            <w:rFonts w:ascii="Times New Roman" w:hAnsi="Times New Roman"/>
            <w:lang w:val="sr-Cyrl-RS"/>
          </w:rPr>
          <w:t>Web</w:t>
        </w:r>
      </w:hyperlink>
      <w:r w:rsidR="007B68E2" w:rsidRPr="005F3D68">
        <w:rPr>
          <w:rStyle w:val="Hyperlink"/>
          <w:rFonts w:ascii="Times New Roman" w:hAnsi="Times New Roman"/>
          <w:lang w:val="sr-Cyrl-RS"/>
        </w:rPr>
        <w:t xml:space="preserve"> adresa</w:t>
      </w:r>
    </w:p>
    <w:p w14:paraId="044F8F93" w14:textId="4752867A" w:rsidR="00BF20A1" w:rsidRPr="005F3D68" w:rsidRDefault="00BF20A1" w:rsidP="00BF20A1">
      <w:pPr>
        <w:ind w:firstLine="720"/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>Број аутора</w:t>
      </w:r>
      <w:r w:rsidR="00EA10B7">
        <w:rPr>
          <w:rFonts w:ascii="Times New Roman" w:hAnsi="Times New Roman"/>
          <w:lang w:val="sr-Cyrl-RS"/>
        </w:rPr>
        <w:t>:</w:t>
      </w:r>
    </w:p>
    <w:p w14:paraId="7B43A52F" w14:textId="77777777" w:rsidR="007B68E2" w:rsidRPr="005F3D68" w:rsidRDefault="007B68E2" w:rsidP="006C2B17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lang w:val="sr-Cyrl-RS"/>
        </w:rPr>
      </w:pPr>
    </w:p>
    <w:p w14:paraId="6D24F169" w14:textId="77777777" w:rsidR="00A93C00" w:rsidRPr="005F3D68" w:rsidRDefault="00A93C00" w:rsidP="00A93C00">
      <w:p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ab/>
        <w:t>1.2. ....</w:t>
      </w:r>
    </w:p>
    <w:p w14:paraId="3D4E345E" w14:textId="77777777" w:rsidR="005A1DEF" w:rsidRPr="005F3D68" w:rsidRDefault="005A1DEF" w:rsidP="00A93C00">
      <w:p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lang w:val="sr-Cyrl-RS"/>
        </w:rPr>
      </w:pPr>
    </w:p>
    <w:p w14:paraId="7C3BD149" w14:textId="77777777" w:rsidR="005A1DEF" w:rsidRPr="005F3D68" w:rsidRDefault="005A1DEF" w:rsidP="00A93C00">
      <w:p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lang w:val="sr-Cyrl-RS"/>
        </w:rPr>
      </w:pPr>
    </w:p>
    <w:p w14:paraId="1DD8E73D" w14:textId="77777777" w:rsidR="005A1DEF" w:rsidRPr="005F3D68" w:rsidRDefault="005A1DEF" w:rsidP="00A93C00">
      <w:p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lang w:val="sr-Cyrl-RS"/>
        </w:rPr>
      </w:pPr>
      <w:r w:rsidRPr="005F3D68">
        <w:rPr>
          <w:rFonts w:ascii="Times New Roman" w:hAnsi="Times New Roman"/>
          <w:b/>
          <w:lang w:val="sr-Cyrl-RS"/>
        </w:rPr>
        <w:t xml:space="preserve">2. Радови </w:t>
      </w:r>
      <w:r w:rsidR="009A0384" w:rsidRPr="005F3D68">
        <w:rPr>
          <w:rFonts w:ascii="Times New Roman" w:hAnsi="Times New Roman"/>
          <w:b/>
          <w:lang w:val="sr-Cyrl-RS"/>
        </w:rPr>
        <w:t xml:space="preserve">објављени у </w:t>
      </w:r>
      <w:r w:rsidRPr="005F3D68">
        <w:rPr>
          <w:rFonts w:ascii="Times New Roman" w:hAnsi="Times New Roman"/>
          <w:b/>
          <w:lang w:val="sr-Cyrl-RS"/>
        </w:rPr>
        <w:t>у међународним часописма</w:t>
      </w:r>
      <w:r w:rsidR="009A0384" w:rsidRPr="005F3D68">
        <w:rPr>
          <w:rFonts w:ascii="Times New Roman" w:hAnsi="Times New Roman"/>
          <w:b/>
          <w:lang w:val="sr-Cyrl-RS"/>
        </w:rPr>
        <w:t>; научна критика, уређивање часописа</w:t>
      </w:r>
    </w:p>
    <w:p w14:paraId="252BE39B" w14:textId="77777777" w:rsidR="005A1DEF" w:rsidRPr="005F3D68" w:rsidRDefault="005A1DEF" w:rsidP="00A93C00">
      <w:p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lang w:val="sr-Cyrl-RS"/>
        </w:rPr>
      </w:pPr>
    </w:p>
    <w:p w14:paraId="1FC77FFC" w14:textId="77777777" w:rsidR="005A1DEF" w:rsidRPr="005F3D68" w:rsidRDefault="005A1DEF" w:rsidP="005A1DEF">
      <w:pPr>
        <w:ind w:firstLine="708"/>
        <w:jc w:val="both"/>
        <w:rPr>
          <w:rFonts w:ascii="Times New Roman" w:hAnsi="Times New Roman"/>
          <w:bCs/>
          <w:lang w:val="sr-Cyrl-RS"/>
        </w:rPr>
      </w:pPr>
      <w:r w:rsidRPr="005F3D68">
        <w:rPr>
          <w:rFonts w:ascii="Times New Roman" w:hAnsi="Times New Roman"/>
          <w:b/>
          <w:szCs w:val="24"/>
          <w:lang w:val="sr-Cyrl-RS"/>
        </w:rPr>
        <w:t>Од претходног избора:</w:t>
      </w:r>
      <w:r w:rsidRPr="005F3D68">
        <w:rPr>
          <w:rFonts w:ascii="Times New Roman" w:hAnsi="Times New Roman"/>
          <w:bCs/>
          <w:szCs w:val="24"/>
          <w:lang w:val="sr-Cyrl-RS"/>
        </w:rPr>
        <w:t xml:space="preserve"> </w:t>
      </w:r>
      <w:r w:rsidRPr="005F3D68">
        <w:rPr>
          <w:rFonts w:ascii="Times New Roman" w:hAnsi="Times New Roman"/>
          <w:bCs/>
          <w:lang w:val="sr-Cyrl-RS"/>
        </w:rPr>
        <w:t xml:space="preserve">M20 = </w:t>
      </w:r>
      <w:r w:rsidRPr="005F3D68">
        <w:rPr>
          <w:rFonts w:ascii="Times New Roman" w:hAnsi="Times New Roman"/>
          <w:bCs/>
          <w:lang w:val="sr-Cyrl-RS"/>
        </w:rPr>
        <w:tab/>
      </w:r>
      <w:r w:rsidRPr="005F3D68">
        <w:rPr>
          <w:rFonts w:ascii="Times New Roman" w:hAnsi="Times New Roman"/>
          <w:b/>
          <w:szCs w:val="24"/>
          <w:lang w:val="sr-Cyrl-RS"/>
        </w:rPr>
        <w:t>Од претходног избора  ИФ</w:t>
      </w:r>
    </w:p>
    <w:p w14:paraId="4385B5BF" w14:textId="77777777" w:rsidR="009219C5" w:rsidRPr="005F3D68" w:rsidRDefault="009219C5" w:rsidP="00A93C00">
      <w:p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ab/>
      </w:r>
      <w:r w:rsidRPr="005F3D68">
        <w:rPr>
          <w:rFonts w:ascii="Times New Roman" w:hAnsi="Times New Roman"/>
          <w:lang w:val="sr-Cyrl-RS"/>
        </w:rPr>
        <w:tab/>
      </w:r>
    </w:p>
    <w:p w14:paraId="7B9A39FF" w14:textId="77777777" w:rsidR="009219C5" w:rsidRPr="005F3D68" w:rsidRDefault="009219C5" w:rsidP="00A93C00">
      <w:p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lang w:val="sr-Cyrl-RS"/>
        </w:rPr>
      </w:pPr>
      <w:r w:rsidRPr="005F3D68">
        <w:rPr>
          <w:rFonts w:ascii="Times New Roman" w:hAnsi="Times New Roman"/>
          <w:b/>
          <w:lang w:val="sr-Cyrl-RS"/>
        </w:rPr>
        <w:tab/>
      </w:r>
    </w:p>
    <w:p w14:paraId="66AFF521" w14:textId="77777777" w:rsidR="005A1DEF" w:rsidRPr="005F3D68" w:rsidRDefault="00B558A3" w:rsidP="00A93C00">
      <w:p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lang w:val="sr-Cyrl-RS"/>
        </w:rPr>
      </w:pPr>
      <w:r w:rsidRPr="005F3D68">
        <w:rPr>
          <w:rFonts w:ascii="Times New Roman" w:hAnsi="Times New Roman"/>
          <w:b/>
          <w:lang w:val="sr-Cyrl-RS"/>
        </w:rPr>
        <w:tab/>
      </w:r>
      <w:r w:rsidR="005A1DEF" w:rsidRPr="005F3D68">
        <w:rPr>
          <w:rFonts w:ascii="Times New Roman" w:hAnsi="Times New Roman"/>
          <w:b/>
          <w:lang w:val="sr-Cyrl-RS"/>
        </w:rPr>
        <w:t>Рад</w:t>
      </w:r>
      <w:r w:rsidR="005C7306" w:rsidRPr="005F3D68">
        <w:rPr>
          <w:rFonts w:ascii="Times New Roman" w:hAnsi="Times New Roman"/>
          <w:b/>
          <w:lang w:val="sr-Cyrl-RS"/>
        </w:rPr>
        <w:t>ови</w:t>
      </w:r>
      <w:r w:rsidR="005A1DEF" w:rsidRPr="005F3D68">
        <w:rPr>
          <w:rFonts w:ascii="Times New Roman" w:hAnsi="Times New Roman"/>
          <w:b/>
          <w:lang w:val="sr-Cyrl-RS"/>
        </w:rPr>
        <w:t xml:space="preserve"> у међународном часопису изузетних вредности (М21а </w:t>
      </w:r>
      <w:r w:rsidR="005A1DEF" w:rsidRPr="005F3D68">
        <w:rPr>
          <w:rFonts w:ascii="Times New Roman" w:hAnsi="Times New Roman"/>
          <w:b/>
          <w:bCs/>
          <w:color w:val="000000"/>
          <w:szCs w:val="24"/>
          <w:lang w:val="sr-Cyrl-RS"/>
        </w:rPr>
        <w:t>= 10;  2×10 =20)</w:t>
      </w:r>
    </w:p>
    <w:p w14:paraId="075BD8D2" w14:textId="77777777" w:rsidR="005A1DEF" w:rsidRPr="005F3D68" w:rsidRDefault="005A1DEF" w:rsidP="00A93C00">
      <w:p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lang w:val="sr-Cyrl-RS"/>
        </w:rPr>
      </w:pPr>
    </w:p>
    <w:p w14:paraId="69999DFE" w14:textId="090E5BBB" w:rsidR="005A1DEF" w:rsidRPr="00EA10B7" w:rsidRDefault="005A1DEF" w:rsidP="00EA10B7">
      <w:pPr>
        <w:ind w:left="426"/>
        <w:jc w:val="both"/>
        <w:rPr>
          <w:rFonts w:ascii="Times New Roman" w:hAnsi="Times New Roman"/>
          <w:szCs w:val="24"/>
          <w:lang w:val="en-GB"/>
        </w:rPr>
      </w:pPr>
      <w:r w:rsidRPr="005F3D68">
        <w:rPr>
          <w:rFonts w:ascii="Times New Roman" w:hAnsi="Times New Roman"/>
          <w:lang w:val="sr-Cyrl-RS"/>
        </w:rPr>
        <w:t xml:space="preserve">2.1. </w:t>
      </w:r>
      <w:r w:rsidRPr="005F3D68">
        <w:rPr>
          <w:rFonts w:ascii="Times New Roman" w:hAnsi="Times New Roman"/>
          <w:szCs w:val="24"/>
          <w:lang w:val="sr-Cyrl-RS"/>
        </w:rPr>
        <w:t xml:space="preserve">A.-L. K. Hennig, D. Deodato, N. Asad, C. Herbivo, T. M. Dore, Two-Photon Excitable Photoremovable Protecting Groups Based on the Quinoline Scaffold for Use in Biology, </w:t>
      </w:r>
      <w:r w:rsidRPr="005F3D68">
        <w:rPr>
          <w:rFonts w:ascii="Times New Roman" w:hAnsi="Times New Roman"/>
          <w:i/>
          <w:iCs/>
          <w:szCs w:val="24"/>
          <w:lang w:val="sr-Cyrl-RS"/>
        </w:rPr>
        <w:t>J. Org. Chem.</w:t>
      </w:r>
      <w:r w:rsidRPr="005F3D68">
        <w:rPr>
          <w:rFonts w:ascii="Times New Roman" w:hAnsi="Times New Roman"/>
          <w:szCs w:val="24"/>
          <w:lang w:val="sr-Cyrl-RS"/>
        </w:rPr>
        <w:t xml:space="preserve">, </w:t>
      </w:r>
      <w:r w:rsidRPr="005F3D68">
        <w:rPr>
          <w:rFonts w:ascii="Times New Roman" w:hAnsi="Times New Roman"/>
          <w:b/>
          <w:bCs/>
          <w:szCs w:val="24"/>
          <w:lang w:val="sr-Cyrl-RS"/>
        </w:rPr>
        <w:t>2020</w:t>
      </w:r>
      <w:r w:rsidRPr="005F3D68">
        <w:rPr>
          <w:rFonts w:ascii="Times New Roman" w:hAnsi="Times New Roman"/>
          <w:szCs w:val="24"/>
          <w:lang w:val="sr-Cyrl-RS"/>
        </w:rPr>
        <w:t xml:space="preserve">, </w:t>
      </w:r>
      <w:r w:rsidRPr="005F3D68">
        <w:rPr>
          <w:rFonts w:ascii="Times New Roman" w:hAnsi="Times New Roman"/>
          <w:i/>
          <w:iCs/>
          <w:szCs w:val="24"/>
          <w:lang w:val="sr-Cyrl-RS"/>
        </w:rPr>
        <w:t>85</w:t>
      </w:r>
      <w:r w:rsidRPr="005F3D68">
        <w:rPr>
          <w:rFonts w:ascii="Times New Roman" w:hAnsi="Times New Roman"/>
          <w:szCs w:val="24"/>
          <w:lang w:val="sr-Cyrl-RS"/>
        </w:rPr>
        <w:t xml:space="preserve">, 726−744; </w:t>
      </w:r>
      <w:hyperlink r:id="rId8" w:history="1">
        <w:r w:rsidR="00EA10B7" w:rsidRPr="00A026F9">
          <w:rPr>
            <w:rStyle w:val="Hyperlink"/>
            <w:rFonts w:ascii="Times New Roman" w:hAnsi="Times New Roman"/>
            <w:szCs w:val="24"/>
            <w:lang w:val="sr-Cyrl-RS"/>
          </w:rPr>
          <w:t>https://</w:t>
        </w:r>
        <w:r w:rsidR="00EA10B7" w:rsidRPr="00A026F9">
          <w:rPr>
            <w:rStyle w:val="Hyperlink"/>
            <w:rFonts w:ascii="Times New Roman" w:hAnsi="Times New Roman"/>
            <w:szCs w:val="24"/>
            <w:lang w:val="en-GB"/>
          </w:rPr>
          <w:t>doi.org</w:t>
        </w:r>
        <w:r w:rsidR="00EA10B7" w:rsidRPr="00A026F9">
          <w:rPr>
            <w:rStyle w:val="Hyperlink"/>
            <w:rFonts w:ascii="Times New Roman" w:hAnsi="Times New Roman"/>
            <w:szCs w:val="24"/>
            <w:lang w:val="sr-Cyrl-RS"/>
          </w:rPr>
          <w:t>/10.1021/acs.joc.9b02780</w:t>
        </w:r>
      </w:hyperlink>
      <w:r w:rsidR="00EA10B7">
        <w:rPr>
          <w:rFonts w:ascii="Times New Roman" w:hAnsi="Times New Roman"/>
          <w:szCs w:val="24"/>
          <w:lang w:val="en-GB"/>
        </w:rPr>
        <w:t xml:space="preserve"> </w:t>
      </w:r>
    </w:p>
    <w:p w14:paraId="454F11D5" w14:textId="77777777" w:rsidR="005A1DEF" w:rsidRPr="005F3D68" w:rsidRDefault="005A1DEF" w:rsidP="005A1DEF">
      <w:pPr>
        <w:pStyle w:val="Default"/>
        <w:rPr>
          <w:rFonts w:eastAsiaTheme="minorHAnsi"/>
          <w:sz w:val="23"/>
          <w:szCs w:val="23"/>
          <w:lang w:val="sr-Cyrl-RS"/>
        </w:rPr>
      </w:pPr>
    </w:p>
    <w:p w14:paraId="056BFC30" w14:textId="7BC9D924" w:rsidR="005A1DEF" w:rsidRPr="005F3D68" w:rsidRDefault="005A1DEF" w:rsidP="005A1DEF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 xml:space="preserve"> </w:t>
      </w:r>
      <w:r w:rsidRPr="005F3D68">
        <w:rPr>
          <w:rFonts w:ascii="Times New Roman" w:hAnsi="Times New Roman"/>
          <w:lang w:val="sr-Cyrl-RS"/>
        </w:rPr>
        <w:tab/>
        <w:t>ИФ: вредност (</w:t>
      </w:r>
      <w:r w:rsidR="00EA10B7">
        <w:rPr>
          <w:rFonts w:ascii="Times New Roman" w:hAnsi="Times New Roman"/>
          <w:lang w:val="sr-Cyrl-RS"/>
        </w:rPr>
        <w:t>година</w:t>
      </w:r>
      <w:r w:rsidRPr="005F3D68">
        <w:rPr>
          <w:rFonts w:ascii="Times New Roman" w:hAnsi="Times New Roman"/>
          <w:lang w:val="sr-Cyrl-RS"/>
        </w:rPr>
        <w:t>)</w:t>
      </w:r>
    </w:p>
    <w:p w14:paraId="1AB66ED1" w14:textId="77777777" w:rsidR="005A1DEF" w:rsidRPr="005F3D68" w:rsidRDefault="005A1DEF" w:rsidP="005A1DEF">
      <w:pPr>
        <w:ind w:firstLine="720"/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>Област, позиција часописа/укупан број часописа</w:t>
      </w:r>
    </w:p>
    <w:p w14:paraId="63C6164D" w14:textId="77777777" w:rsidR="005A1DEF" w:rsidRPr="005F3D68" w:rsidRDefault="005A1DEF" w:rsidP="005A1DEF">
      <w:pPr>
        <w:ind w:firstLine="720"/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 xml:space="preserve">Цитираност (без аутоцитата): </w:t>
      </w:r>
    </w:p>
    <w:p w14:paraId="415261A9" w14:textId="099C2C0C" w:rsidR="005A1DEF" w:rsidRPr="005F3D68" w:rsidRDefault="005A1DEF" w:rsidP="005A1DEF">
      <w:pPr>
        <w:ind w:firstLine="720"/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>Број аутора</w:t>
      </w:r>
      <w:r w:rsidR="00EA10B7">
        <w:rPr>
          <w:rFonts w:ascii="Times New Roman" w:hAnsi="Times New Roman"/>
          <w:lang w:val="sr-Cyrl-RS"/>
        </w:rPr>
        <w:t>:</w:t>
      </w:r>
    </w:p>
    <w:p w14:paraId="10797A7F" w14:textId="77777777" w:rsidR="002D7F97" w:rsidRPr="005F3D68" w:rsidRDefault="002D7F97" w:rsidP="002D7F97">
      <w:pPr>
        <w:ind w:firstLine="720"/>
        <w:jc w:val="both"/>
        <w:rPr>
          <w:rFonts w:ascii="Times New Roman" w:hAnsi="Times New Roman"/>
          <w:lang w:val="sr-Cyrl-RS"/>
        </w:rPr>
      </w:pPr>
    </w:p>
    <w:p w14:paraId="1F5D1568" w14:textId="77777777" w:rsidR="005A1DEF" w:rsidRPr="005F3D68" w:rsidRDefault="005A1DEF" w:rsidP="005C7306">
      <w:pPr>
        <w:ind w:firstLine="426"/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 xml:space="preserve">2.2. </w:t>
      </w:r>
    </w:p>
    <w:p w14:paraId="510B0442" w14:textId="77777777" w:rsidR="005A1DEF" w:rsidRPr="005F3D68" w:rsidRDefault="005A1DEF" w:rsidP="002B075A">
      <w:pPr>
        <w:jc w:val="both"/>
        <w:rPr>
          <w:rFonts w:ascii="Times New Roman" w:hAnsi="Times New Roman"/>
          <w:lang w:val="sr-Cyrl-RS"/>
        </w:rPr>
      </w:pPr>
    </w:p>
    <w:p w14:paraId="2EAF2AC6" w14:textId="77777777" w:rsidR="005A1DEF" w:rsidRPr="005F3D68" w:rsidRDefault="00A62A47" w:rsidP="005C7306">
      <w:pPr>
        <w:ind w:firstLine="426"/>
        <w:jc w:val="both"/>
        <w:rPr>
          <w:rFonts w:ascii="Times New Roman" w:hAnsi="Times New Roman"/>
          <w:b/>
          <w:lang w:val="sr-Cyrl-RS"/>
        </w:rPr>
      </w:pPr>
      <w:r w:rsidRPr="005F3D68">
        <w:rPr>
          <w:rFonts w:ascii="Times New Roman" w:hAnsi="Times New Roman"/>
          <w:b/>
          <w:lang w:val="sr-Cyrl-RS"/>
        </w:rPr>
        <w:t>Рад</w:t>
      </w:r>
      <w:r w:rsidR="005C7306" w:rsidRPr="005F3D68">
        <w:rPr>
          <w:rFonts w:ascii="Times New Roman" w:hAnsi="Times New Roman"/>
          <w:b/>
          <w:lang w:val="sr-Cyrl-RS"/>
        </w:rPr>
        <w:t>ови</w:t>
      </w:r>
      <w:r w:rsidR="005A1DEF" w:rsidRPr="005F3D68">
        <w:rPr>
          <w:rFonts w:ascii="Times New Roman" w:hAnsi="Times New Roman"/>
          <w:b/>
          <w:lang w:val="sr-Cyrl-RS"/>
        </w:rPr>
        <w:t xml:space="preserve"> у истакнутом међународном часопису (М21 </w:t>
      </w:r>
      <w:r w:rsidR="005A1DEF" w:rsidRPr="005F3D68">
        <w:rPr>
          <w:rFonts w:ascii="Times New Roman" w:hAnsi="Times New Roman"/>
          <w:b/>
          <w:bCs/>
          <w:color w:val="000000"/>
          <w:szCs w:val="24"/>
          <w:lang w:val="sr-Cyrl-RS"/>
        </w:rPr>
        <w:t>= 8</w:t>
      </w:r>
      <w:r w:rsidR="009219C5" w:rsidRPr="005F3D68">
        <w:rPr>
          <w:rFonts w:ascii="Times New Roman" w:hAnsi="Times New Roman"/>
          <w:b/>
          <w:bCs/>
          <w:color w:val="000000"/>
          <w:szCs w:val="24"/>
          <w:lang w:val="sr-Cyrl-RS"/>
        </w:rPr>
        <w:t>; n×8 =...</w:t>
      </w:r>
      <w:r w:rsidR="005A1DEF" w:rsidRPr="005F3D68">
        <w:rPr>
          <w:rFonts w:ascii="Times New Roman" w:hAnsi="Times New Roman"/>
          <w:b/>
          <w:bCs/>
          <w:color w:val="000000"/>
          <w:szCs w:val="24"/>
          <w:lang w:val="sr-Cyrl-RS"/>
        </w:rPr>
        <w:t>)</w:t>
      </w:r>
    </w:p>
    <w:p w14:paraId="1108BCC2" w14:textId="77777777" w:rsidR="005A1DEF" w:rsidRPr="005F3D68" w:rsidRDefault="005A1DEF" w:rsidP="002D7F97">
      <w:pPr>
        <w:ind w:firstLine="720"/>
        <w:jc w:val="both"/>
        <w:rPr>
          <w:rFonts w:ascii="Times New Roman" w:hAnsi="Times New Roman"/>
          <w:lang w:val="sr-Cyrl-RS"/>
        </w:rPr>
      </w:pPr>
    </w:p>
    <w:p w14:paraId="173E1541" w14:textId="77777777" w:rsidR="005A1DEF" w:rsidRPr="005F3D68" w:rsidRDefault="005A1DEF" w:rsidP="005C7306">
      <w:pPr>
        <w:ind w:firstLine="426"/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 xml:space="preserve">2.3. </w:t>
      </w:r>
    </w:p>
    <w:p w14:paraId="43C2099F" w14:textId="77777777" w:rsidR="002B075A" w:rsidRPr="005F3D68" w:rsidRDefault="002B075A" w:rsidP="002B075A">
      <w:pPr>
        <w:jc w:val="both"/>
        <w:rPr>
          <w:rFonts w:ascii="Times New Roman" w:hAnsi="Times New Roman"/>
          <w:b/>
          <w:bCs/>
          <w:color w:val="000000"/>
          <w:lang w:val="sr-Cyrl-RS"/>
        </w:rPr>
      </w:pPr>
    </w:p>
    <w:p w14:paraId="05F7FCA5" w14:textId="77777777" w:rsidR="002B075A" w:rsidRPr="005F3D68" w:rsidRDefault="002B075A" w:rsidP="005C7306">
      <w:pPr>
        <w:ind w:firstLine="426"/>
        <w:jc w:val="both"/>
        <w:rPr>
          <w:rFonts w:ascii="Times New Roman" w:hAnsi="Times New Roman"/>
          <w:b/>
          <w:bCs/>
          <w:color w:val="000000"/>
          <w:lang w:val="sr-Cyrl-RS"/>
        </w:rPr>
      </w:pPr>
      <w:r w:rsidRPr="005F3D68">
        <w:rPr>
          <w:rFonts w:ascii="Times New Roman" w:hAnsi="Times New Roman"/>
          <w:b/>
          <w:bCs/>
          <w:color w:val="000000"/>
          <w:lang w:val="sr-Cyrl-RS"/>
        </w:rPr>
        <w:t>Рад</w:t>
      </w:r>
      <w:r w:rsidR="005C7306" w:rsidRPr="005F3D68">
        <w:rPr>
          <w:rFonts w:ascii="Times New Roman" w:hAnsi="Times New Roman"/>
          <w:b/>
          <w:bCs/>
          <w:color w:val="000000"/>
          <w:lang w:val="sr-Cyrl-RS"/>
        </w:rPr>
        <w:t>ови</w:t>
      </w:r>
      <w:r w:rsidRPr="005F3D68">
        <w:rPr>
          <w:rFonts w:ascii="Times New Roman" w:hAnsi="Times New Roman"/>
          <w:b/>
          <w:bCs/>
          <w:color w:val="000000"/>
          <w:lang w:val="sr-Cyrl-RS"/>
        </w:rPr>
        <w:t xml:space="preserve"> у истакнутом међународном часопису (М22 = 5</w:t>
      </w:r>
      <w:r w:rsidR="009219C5" w:rsidRPr="005F3D68">
        <w:rPr>
          <w:rFonts w:ascii="Times New Roman" w:hAnsi="Times New Roman"/>
          <w:b/>
          <w:bCs/>
          <w:color w:val="000000"/>
          <w:szCs w:val="24"/>
          <w:lang w:val="sr-Cyrl-RS"/>
        </w:rPr>
        <w:t>; n×5 =...</w:t>
      </w:r>
      <w:r w:rsidRPr="005F3D68">
        <w:rPr>
          <w:rFonts w:ascii="Times New Roman" w:hAnsi="Times New Roman"/>
          <w:b/>
          <w:bCs/>
          <w:color w:val="000000"/>
          <w:lang w:val="sr-Cyrl-RS"/>
        </w:rPr>
        <w:t>)</w:t>
      </w:r>
    </w:p>
    <w:p w14:paraId="15A3FE4A" w14:textId="77777777" w:rsidR="002B075A" w:rsidRPr="005F3D68" w:rsidRDefault="002B075A" w:rsidP="002B075A">
      <w:pPr>
        <w:jc w:val="both"/>
        <w:rPr>
          <w:rFonts w:ascii="Times New Roman" w:hAnsi="Times New Roman"/>
          <w:bCs/>
          <w:color w:val="000000"/>
          <w:lang w:val="sr-Cyrl-RS"/>
        </w:rPr>
      </w:pPr>
      <w:r w:rsidRPr="005F3D68">
        <w:rPr>
          <w:rFonts w:ascii="Times New Roman" w:hAnsi="Times New Roman"/>
          <w:bCs/>
          <w:color w:val="000000"/>
          <w:lang w:val="sr-Cyrl-RS"/>
        </w:rPr>
        <w:tab/>
      </w:r>
    </w:p>
    <w:p w14:paraId="4F5F2723" w14:textId="77777777" w:rsidR="002B075A" w:rsidRPr="005F3D68" w:rsidRDefault="002B075A" w:rsidP="005C7306">
      <w:pPr>
        <w:ind w:firstLine="426"/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bCs/>
          <w:color w:val="000000"/>
          <w:lang w:val="sr-Cyrl-RS"/>
        </w:rPr>
        <w:t xml:space="preserve">2.4. </w:t>
      </w:r>
    </w:p>
    <w:p w14:paraId="106D43C8" w14:textId="77777777" w:rsidR="005A1DEF" w:rsidRPr="005F3D68" w:rsidRDefault="005A1DEF" w:rsidP="002D7F97">
      <w:pPr>
        <w:ind w:firstLine="720"/>
        <w:jc w:val="both"/>
        <w:rPr>
          <w:rFonts w:ascii="Times New Roman" w:hAnsi="Times New Roman"/>
          <w:lang w:val="sr-Cyrl-RS"/>
        </w:rPr>
      </w:pPr>
    </w:p>
    <w:p w14:paraId="4ACE0FDF" w14:textId="77777777" w:rsidR="002B075A" w:rsidRPr="005F3D68" w:rsidRDefault="002B075A" w:rsidP="005C7306">
      <w:pPr>
        <w:ind w:firstLine="426"/>
        <w:jc w:val="both"/>
        <w:rPr>
          <w:rFonts w:ascii="Times New Roman" w:hAnsi="Times New Roman"/>
          <w:b/>
          <w:bCs/>
          <w:color w:val="000000"/>
          <w:lang w:val="sr-Cyrl-RS"/>
        </w:rPr>
      </w:pPr>
      <w:r w:rsidRPr="005F3D68">
        <w:rPr>
          <w:rFonts w:ascii="Times New Roman" w:hAnsi="Times New Roman"/>
          <w:b/>
          <w:bCs/>
          <w:color w:val="000000"/>
          <w:lang w:val="sr-Cyrl-RS"/>
        </w:rPr>
        <w:t>Радови у међународном часопису (М23</w:t>
      </w:r>
      <w:r w:rsidR="009219C5" w:rsidRPr="005F3D68">
        <w:rPr>
          <w:rFonts w:ascii="Times New Roman" w:hAnsi="Times New Roman"/>
          <w:b/>
          <w:bCs/>
          <w:color w:val="000000"/>
          <w:lang w:val="sr-Cyrl-RS"/>
        </w:rPr>
        <w:t xml:space="preserve"> = 3</w:t>
      </w:r>
      <w:r w:rsidR="009219C5" w:rsidRPr="005F3D68">
        <w:rPr>
          <w:rFonts w:ascii="Times New Roman" w:hAnsi="Times New Roman"/>
          <w:b/>
          <w:bCs/>
          <w:color w:val="000000"/>
          <w:szCs w:val="24"/>
          <w:lang w:val="sr-Cyrl-RS"/>
        </w:rPr>
        <w:t>; n×3 =...</w:t>
      </w:r>
      <w:r w:rsidRPr="005F3D68">
        <w:rPr>
          <w:rFonts w:ascii="Times New Roman" w:hAnsi="Times New Roman"/>
          <w:b/>
          <w:bCs/>
          <w:color w:val="000000"/>
          <w:lang w:val="sr-Cyrl-RS"/>
        </w:rPr>
        <w:t>)</w:t>
      </w:r>
    </w:p>
    <w:p w14:paraId="5E43AB09" w14:textId="77777777" w:rsidR="002B075A" w:rsidRPr="005F3D68" w:rsidRDefault="002B075A" w:rsidP="002B075A">
      <w:pPr>
        <w:jc w:val="both"/>
        <w:rPr>
          <w:rFonts w:ascii="Times New Roman" w:hAnsi="Times New Roman"/>
          <w:b/>
          <w:bCs/>
          <w:color w:val="000000"/>
          <w:lang w:val="sr-Cyrl-RS"/>
        </w:rPr>
      </w:pPr>
    </w:p>
    <w:p w14:paraId="65056DFB" w14:textId="77777777" w:rsidR="002B075A" w:rsidRPr="005F3D68" w:rsidRDefault="002B075A" w:rsidP="005C7306">
      <w:pPr>
        <w:ind w:firstLine="426"/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bCs/>
          <w:color w:val="000000"/>
          <w:lang w:val="sr-Cyrl-RS"/>
        </w:rPr>
        <w:lastRenderedPageBreak/>
        <w:t>2.5.</w:t>
      </w:r>
    </w:p>
    <w:p w14:paraId="1C591DBD" w14:textId="77777777" w:rsidR="002B075A" w:rsidRPr="005F3D68" w:rsidRDefault="002B075A" w:rsidP="002B075A">
      <w:pPr>
        <w:jc w:val="both"/>
        <w:rPr>
          <w:rFonts w:ascii="Times New Roman" w:hAnsi="Times New Roman"/>
          <w:b/>
          <w:lang w:val="sr-Cyrl-RS"/>
        </w:rPr>
      </w:pPr>
    </w:p>
    <w:p w14:paraId="21D69030" w14:textId="77777777" w:rsidR="005A1DEF" w:rsidRPr="005F3D68" w:rsidRDefault="009A0384" w:rsidP="002B075A">
      <w:pPr>
        <w:jc w:val="both"/>
        <w:rPr>
          <w:rFonts w:ascii="Times New Roman" w:hAnsi="Times New Roman"/>
          <w:b/>
          <w:lang w:val="sr-Cyrl-RS"/>
        </w:rPr>
      </w:pPr>
      <w:r w:rsidRPr="005F3D68">
        <w:rPr>
          <w:rFonts w:ascii="Times New Roman" w:hAnsi="Times New Roman"/>
          <w:b/>
          <w:lang w:val="sr-Cyrl-RS"/>
        </w:rPr>
        <w:t xml:space="preserve">3. </w:t>
      </w:r>
      <w:r w:rsidR="00A62A47" w:rsidRPr="005F3D68">
        <w:rPr>
          <w:rFonts w:ascii="Times New Roman" w:hAnsi="Times New Roman"/>
          <w:b/>
          <w:lang w:val="sr-Cyrl-RS"/>
        </w:rPr>
        <w:t>Зборници међународних научних скупова</w:t>
      </w:r>
      <w:r w:rsidR="009219C5" w:rsidRPr="005F3D68">
        <w:rPr>
          <w:rFonts w:ascii="Times New Roman" w:hAnsi="Times New Roman"/>
          <w:b/>
          <w:lang w:val="sr-Cyrl-RS"/>
        </w:rPr>
        <w:t xml:space="preserve"> (М30)</w:t>
      </w:r>
    </w:p>
    <w:p w14:paraId="3F664194" w14:textId="77777777" w:rsidR="009219C5" w:rsidRPr="005F3D68" w:rsidRDefault="009219C5" w:rsidP="002B075A">
      <w:pPr>
        <w:jc w:val="both"/>
        <w:rPr>
          <w:rFonts w:ascii="Times New Roman" w:hAnsi="Times New Roman"/>
          <w:b/>
          <w:lang w:val="sr-Cyrl-RS"/>
        </w:rPr>
      </w:pPr>
    </w:p>
    <w:p w14:paraId="50EE90D3" w14:textId="77777777" w:rsidR="009219C5" w:rsidRPr="005F3D68" w:rsidRDefault="009219C5" w:rsidP="009219C5">
      <w:pPr>
        <w:ind w:firstLine="709"/>
        <w:jc w:val="both"/>
        <w:rPr>
          <w:rFonts w:ascii="Times New Roman" w:hAnsi="Times New Roman"/>
          <w:b/>
          <w:lang w:val="sr-Cyrl-RS"/>
        </w:rPr>
      </w:pPr>
      <w:r w:rsidRPr="005F3D68">
        <w:rPr>
          <w:rFonts w:ascii="Times New Roman" w:hAnsi="Times New Roman"/>
          <w:b/>
          <w:szCs w:val="24"/>
          <w:lang w:val="sr-Cyrl-RS"/>
        </w:rPr>
        <w:t>Од претходног избора:</w:t>
      </w:r>
      <w:r w:rsidRPr="005F3D68">
        <w:rPr>
          <w:rFonts w:ascii="Times New Roman" w:hAnsi="Times New Roman"/>
          <w:bCs/>
          <w:szCs w:val="24"/>
          <w:lang w:val="sr-Cyrl-RS"/>
        </w:rPr>
        <w:t xml:space="preserve"> </w:t>
      </w:r>
      <w:r w:rsidRPr="005F3D68">
        <w:rPr>
          <w:rFonts w:ascii="Times New Roman" w:hAnsi="Times New Roman"/>
          <w:bCs/>
          <w:lang w:val="sr-Cyrl-RS"/>
        </w:rPr>
        <w:t>M30 =</w:t>
      </w:r>
    </w:p>
    <w:p w14:paraId="6B36C21F" w14:textId="77777777" w:rsidR="005A1DEF" w:rsidRPr="005F3D68" w:rsidRDefault="005A1DEF" w:rsidP="002D7F97">
      <w:pPr>
        <w:ind w:firstLine="720"/>
        <w:jc w:val="both"/>
        <w:rPr>
          <w:rFonts w:ascii="Times New Roman" w:hAnsi="Times New Roman"/>
          <w:lang w:val="sr-Cyrl-RS"/>
        </w:rPr>
      </w:pPr>
    </w:p>
    <w:p w14:paraId="2EC20670" w14:textId="77777777" w:rsidR="00B558A3" w:rsidRPr="005F3D68" w:rsidRDefault="00A62A47" w:rsidP="005C7306">
      <w:pPr>
        <w:ind w:firstLine="426"/>
        <w:jc w:val="both"/>
        <w:rPr>
          <w:rFonts w:ascii="Times New Roman" w:hAnsi="Times New Roman"/>
          <w:b/>
          <w:lang w:val="sr-Cyrl-RS"/>
        </w:rPr>
      </w:pPr>
      <w:r w:rsidRPr="005F3D68">
        <w:rPr>
          <w:rFonts w:ascii="Times New Roman" w:hAnsi="Times New Roman"/>
          <w:b/>
          <w:lang w:val="sr-Cyrl-RS"/>
        </w:rPr>
        <w:t>Предавање по позиву са међународног скупа штампано у целини</w:t>
      </w:r>
    </w:p>
    <w:p w14:paraId="647DD52C" w14:textId="77777777" w:rsidR="00A62A47" w:rsidRPr="005F3D68" w:rsidRDefault="00A72122" w:rsidP="00B558A3">
      <w:pPr>
        <w:ind w:firstLine="709"/>
        <w:jc w:val="both"/>
        <w:rPr>
          <w:rFonts w:ascii="Times New Roman" w:hAnsi="Times New Roman"/>
          <w:b/>
          <w:lang w:val="sr-Cyrl-RS"/>
        </w:rPr>
      </w:pPr>
      <w:r w:rsidRPr="005F3D68">
        <w:rPr>
          <w:rFonts w:ascii="Times New Roman" w:hAnsi="Times New Roman"/>
          <w:b/>
          <w:lang w:val="sr-Cyrl-RS"/>
        </w:rPr>
        <w:t>(M31</w:t>
      </w:r>
      <w:r w:rsidR="00B558A3" w:rsidRPr="005F3D68">
        <w:rPr>
          <w:rFonts w:ascii="Times New Roman" w:hAnsi="Times New Roman"/>
          <w:b/>
          <w:lang w:val="sr-Cyrl-RS"/>
        </w:rPr>
        <w:t xml:space="preserve"> = 3,5;</w:t>
      </w:r>
      <w:r w:rsidR="00B558A3" w:rsidRPr="005F3D68">
        <w:rPr>
          <w:rFonts w:ascii="Times New Roman" w:hAnsi="Times New Roman"/>
          <w:b/>
          <w:bCs/>
          <w:color w:val="000000"/>
          <w:szCs w:val="24"/>
          <w:lang w:val="sr-Cyrl-RS"/>
        </w:rPr>
        <w:t xml:space="preserve"> n×3,5 =...</w:t>
      </w:r>
      <w:r w:rsidRPr="005F3D68">
        <w:rPr>
          <w:rFonts w:ascii="Times New Roman" w:hAnsi="Times New Roman"/>
          <w:b/>
          <w:lang w:val="sr-Cyrl-RS"/>
        </w:rPr>
        <w:t>)</w:t>
      </w:r>
    </w:p>
    <w:p w14:paraId="4A67D4B2" w14:textId="77777777" w:rsidR="00A62A47" w:rsidRPr="005F3D68" w:rsidRDefault="00A62A47" w:rsidP="002B075A">
      <w:pPr>
        <w:jc w:val="both"/>
        <w:rPr>
          <w:rFonts w:ascii="Times New Roman" w:hAnsi="Times New Roman"/>
          <w:b/>
          <w:lang w:val="sr-Cyrl-RS"/>
        </w:rPr>
      </w:pPr>
    </w:p>
    <w:p w14:paraId="0C579718" w14:textId="77777777" w:rsidR="00A62A47" w:rsidRPr="005F3D68" w:rsidRDefault="00A62A47" w:rsidP="005C7306">
      <w:pPr>
        <w:ind w:firstLine="426"/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 xml:space="preserve">3.1. </w:t>
      </w:r>
    </w:p>
    <w:p w14:paraId="174C32D0" w14:textId="77777777" w:rsidR="00A62A47" w:rsidRPr="005F3D68" w:rsidRDefault="00A62A47" w:rsidP="002B075A">
      <w:pPr>
        <w:ind w:firstLine="709"/>
        <w:jc w:val="both"/>
        <w:rPr>
          <w:rFonts w:ascii="Times New Roman" w:hAnsi="Times New Roman"/>
          <w:lang w:val="sr-Cyrl-RS"/>
        </w:rPr>
      </w:pPr>
    </w:p>
    <w:p w14:paraId="614606CA" w14:textId="77777777" w:rsidR="00A62A47" w:rsidRPr="005F3D68" w:rsidRDefault="00A62A47" w:rsidP="002B075A">
      <w:pPr>
        <w:ind w:firstLine="709"/>
        <w:jc w:val="both"/>
        <w:rPr>
          <w:rFonts w:ascii="Times New Roman" w:hAnsi="Times New Roman"/>
          <w:lang w:val="sr-Cyrl-RS"/>
        </w:rPr>
      </w:pPr>
    </w:p>
    <w:p w14:paraId="567F5A2F" w14:textId="77777777" w:rsidR="00B558A3" w:rsidRPr="005F3D68" w:rsidRDefault="002B075A" w:rsidP="009219C5">
      <w:pPr>
        <w:ind w:firstLine="426"/>
        <w:jc w:val="both"/>
        <w:rPr>
          <w:rFonts w:ascii="Times New Roman" w:hAnsi="Times New Roman"/>
          <w:b/>
          <w:bCs/>
          <w:lang w:val="sr-Cyrl-RS"/>
        </w:rPr>
      </w:pPr>
      <w:r w:rsidRPr="005F3D68">
        <w:rPr>
          <w:rFonts w:ascii="Times New Roman" w:hAnsi="Times New Roman"/>
          <w:b/>
          <w:bCs/>
          <w:lang w:val="sr-Cyrl-RS"/>
        </w:rPr>
        <w:t>Радови саопштени на скупу међународног значаја, штампани у целини</w:t>
      </w:r>
    </w:p>
    <w:p w14:paraId="6EB39F01" w14:textId="77777777" w:rsidR="00A62A47" w:rsidRPr="005F3D68" w:rsidRDefault="002B075A" w:rsidP="009219C5">
      <w:pPr>
        <w:ind w:firstLine="426"/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b/>
          <w:bCs/>
          <w:lang w:val="sr-Cyrl-RS"/>
        </w:rPr>
        <w:t>(М34</w:t>
      </w:r>
      <w:r w:rsidR="00B558A3" w:rsidRPr="005F3D68">
        <w:rPr>
          <w:rFonts w:ascii="Times New Roman" w:hAnsi="Times New Roman"/>
          <w:b/>
          <w:lang w:val="sr-Cyrl-RS"/>
        </w:rPr>
        <w:t xml:space="preserve"> = 0,5;</w:t>
      </w:r>
      <w:r w:rsidR="00B558A3" w:rsidRPr="005F3D68">
        <w:rPr>
          <w:rFonts w:ascii="Times New Roman" w:hAnsi="Times New Roman"/>
          <w:b/>
          <w:bCs/>
          <w:color w:val="000000"/>
          <w:szCs w:val="24"/>
          <w:lang w:val="sr-Cyrl-RS"/>
        </w:rPr>
        <w:t xml:space="preserve"> n×0,5 =...</w:t>
      </w:r>
      <w:r w:rsidRPr="005F3D68">
        <w:rPr>
          <w:rFonts w:ascii="Times New Roman" w:hAnsi="Times New Roman"/>
          <w:b/>
          <w:bCs/>
          <w:lang w:val="sr-Cyrl-RS"/>
        </w:rPr>
        <w:t>)</w:t>
      </w:r>
    </w:p>
    <w:p w14:paraId="7BE7D2B6" w14:textId="77777777" w:rsidR="00A62A47" w:rsidRPr="005F3D68" w:rsidRDefault="00A62A47" w:rsidP="002B075A">
      <w:pPr>
        <w:ind w:firstLine="709"/>
        <w:jc w:val="both"/>
        <w:rPr>
          <w:rFonts w:ascii="Times New Roman" w:hAnsi="Times New Roman"/>
          <w:lang w:val="sr-Cyrl-RS"/>
        </w:rPr>
      </w:pPr>
    </w:p>
    <w:p w14:paraId="078B78F2" w14:textId="206F5B36" w:rsidR="00A72122" w:rsidRPr="005F3D68" w:rsidRDefault="00A72122" w:rsidP="00A72122">
      <w:pPr>
        <w:ind w:left="426"/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 xml:space="preserve">3.2. </w:t>
      </w:r>
      <w:r w:rsidRPr="005F3D68">
        <w:rPr>
          <w:rFonts w:ascii="Times New Roman" w:hAnsi="Times New Roman"/>
          <w:szCs w:val="24"/>
          <w:lang w:val="sr-Cyrl-RS"/>
        </w:rPr>
        <w:t>M. Milenković, M. Simić, D. Opsenica, M. Brankov, J. Mesarović, V. Dragičević, Variability of macronutrients in maize inbred lines caused by application of organic peroxides. Book of Abstracts of the 6</w:t>
      </w:r>
      <w:r w:rsidRPr="005F3D68">
        <w:rPr>
          <w:rFonts w:ascii="Times New Roman" w:hAnsi="Times New Roman"/>
          <w:szCs w:val="24"/>
          <w:vertAlign w:val="superscript"/>
          <w:lang w:val="sr-Cyrl-RS"/>
        </w:rPr>
        <w:t>th</w:t>
      </w:r>
      <w:r w:rsidRPr="005F3D68">
        <w:rPr>
          <w:rFonts w:ascii="Times New Roman" w:hAnsi="Times New Roman"/>
          <w:szCs w:val="24"/>
          <w:lang w:val="sr-Cyrl-RS"/>
        </w:rPr>
        <w:t xml:space="preserve"> Congress of the Serbian Genetic Society, 13</w:t>
      </w:r>
      <w:r w:rsidRPr="005F3D68">
        <w:rPr>
          <w:rFonts w:ascii="Times New Roman" w:hAnsi="Times New Roman"/>
          <w:szCs w:val="24"/>
          <w:vertAlign w:val="superscript"/>
          <w:lang w:val="sr-Cyrl-RS"/>
        </w:rPr>
        <w:t xml:space="preserve">th </w:t>
      </w:r>
      <w:r w:rsidRPr="005F3D68">
        <w:rPr>
          <w:rFonts w:ascii="Times New Roman" w:hAnsi="Times New Roman"/>
          <w:szCs w:val="24"/>
          <w:lang w:val="sr-Cyrl-RS"/>
        </w:rPr>
        <w:t>– 17</w:t>
      </w:r>
      <w:r w:rsidRPr="005F3D68">
        <w:rPr>
          <w:rFonts w:ascii="Times New Roman" w:hAnsi="Times New Roman"/>
          <w:szCs w:val="24"/>
          <w:vertAlign w:val="superscript"/>
          <w:lang w:val="sr-Cyrl-RS"/>
        </w:rPr>
        <w:t>th</w:t>
      </w:r>
      <w:r w:rsidRPr="005F3D68">
        <w:rPr>
          <w:rFonts w:ascii="Times New Roman" w:hAnsi="Times New Roman"/>
          <w:szCs w:val="24"/>
          <w:lang w:val="sr-Cyrl-RS"/>
        </w:rPr>
        <w:t xml:space="preserve"> October </w:t>
      </w:r>
      <w:r w:rsidRPr="005F3D68">
        <w:rPr>
          <w:rFonts w:ascii="Times New Roman" w:hAnsi="Times New Roman"/>
          <w:b/>
          <w:bCs/>
          <w:szCs w:val="24"/>
          <w:lang w:val="sr-Cyrl-RS"/>
        </w:rPr>
        <w:t>2019</w:t>
      </w:r>
      <w:r w:rsidRPr="005F3D68">
        <w:rPr>
          <w:rFonts w:ascii="Times New Roman" w:hAnsi="Times New Roman"/>
          <w:szCs w:val="24"/>
          <w:lang w:val="sr-Cyrl-RS"/>
        </w:rPr>
        <w:t>, Vrnjačka Banja, Serbia, str. 216. ISBN 978-86-87109-15-5 </w:t>
      </w:r>
      <w:r w:rsidR="00EA10B7">
        <w:rPr>
          <w:rFonts w:ascii="Times New Roman" w:hAnsi="Times New Roman"/>
          <w:szCs w:val="24"/>
          <w:lang w:val="sr-Cyrl-RS"/>
        </w:rPr>
        <w:t>или</w:t>
      </w:r>
      <w:r w:rsidRPr="005F3D68">
        <w:rPr>
          <w:rFonts w:ascii="Times New Roman" w:hAnsi="Times New Roman"/>
          <w:szCs w:val="24"/>
          <w:lang w:val="sr-Cyrl-RS"/>
        </w:rPr>
        <w:t xml:space="preserve"> WEB </w:t>
      </w:r>
      <w:r w:rsidR="00EA10B7">
        <w:rPr>
          <w:rFonts w:ascii="Times New Roman" w:hAnsi="Times New Roman"/>
          <w:szCs w:val="24"/>
          <w:lang w:val="sr-Cyrl-RS"/>
        </w:rPr>
        <w:t>адреса саопштења</w:t>
      </w:r>
      <w:r w:rsidRPr="005F3D68">
        <w:rPr>
          <w:rFonts w:ascii="Times New Roman" w:hAnsi="Times New Roman"/>
          <w:szCs w:val="24"/>
          <w:lang w:val="sr-Cyrl-RS"/>
        </w:rPr>
        <w:t xml:space="preserve"> </w:t>
      </w:r>
      <w:r w:rsidR="00EA10B7">
        <w:rPr>
          <w:rFonts w:ascii="Times New Roman" w:hAnsi="Times New Roman"/>
          <w:szCs w:val="24"/>
          <w:lang w:val="sr-Cyrl-RS"/>
        </w:rPr>
        <w:t>или</w:t>
      </w:r>
      <w:r w:rsidRPr="005F3D68">
        <w:rPr>
          <w:rFonts w:ascii="Times New Roman" w:hAnsi="Times New Roman"/>
          <w:szCs w:val="24"/>
          <w:lang w:val="sr-Cyrl-RS"/>
        </w:rPr>
        <w:t xml:space="preserve"> DOI </w:t>
      </w:r>
      <w:r w:rsidR="00EA10B7">
        <w:rPr>
          <w:rFonts w:ascii="Times New Roman" w:hAnsi="Times New Roman"/>
          <w:szCs w:val="24"/>
          <w:lang w:val="sr-Cyrl-RS"/>
        </w:rPr>
        <w:t>број (</w:t>
      </w:r>
      <w:r w:rsidR="00EA10B7" w:rsidRPr="00EA10B7">
        <w:rPr>
          <w:rFonts w:ascii="Times New Roman" w:hAnsi="Times New Roman"/>
          <w:szCs w:val="24"/>
          <w:lang w:val="sr-Cyrl-RS"/>
        </w:rPr>
        <w:t>https://doi.org/</w:t>
      </w:r>
      <w:r w:rsidR="00EA10B7">
        <w:rPr>
          <w:rFonts w:ascii="Times New Roman" w:hAnsi="Times New Roman"/>
          <w:szCs w:val="24"/>
          <w:lang w:val="sr-Cyrl-RS"/>
        </w:rPr>
        <w:t>...)</w:t>
      </w:r>
    </w:p>
    <w:p w14:paraId="0CAB93E4" w14:textId="77777777" w:rsidR="005A1DEF" w:rsidRPr="005F3D68" w:rsidRDefault="005A1DEF" w:rsidP="002D7F97">
      <w:pPr>
        <w:ind w:firstLine="720"/>
        <w:jc w:val="both"/>
        <w:rPr>
          <w:rFonts w:ascii="Times New Roman" w:hAnsi="Times New Roman"/>
          <w:lang w:val="sr-Cyrl-RS"/>
        </w:rPr>
      </w:pPr>
    </w:p>
    <w:p w14:paraId="2D55393E" w14:textId="77777777" w:rsidR="00A72122" w:rsidRPr="005F3D68" w:rsidRDefault="00A72122" w:rsidP="002D7F97">
      <w:pPr>
        <w:ind w:firstLine="720"/>
        <w:jc w:val="both"/>
        <w:rPr>
          <w:rFonts w:ascii="Times New Roman" w:hAnsi="Times New Roman"/>
          <w:lang w:val="sr-Cyrl-RS"/>
        </w:rPr>
      </w:pPr>
    </w:p>
    <w:p w14:paraId="3981C7D4" w14:textId="77777777" w:rsidR="002D7F97" w:rsidRPr="005F3D68" w:rsidRDefault="002D7F97" w:rsidP="002D7F97">
      <w:pPr>
        <w:pStyle w:val="ListParagraph"/>
        <w:autoSpaceDE w:val="0"/>
        <w:autoSpaceDN w:val="0"/>
        <w:adjustRightInd w:val="0"/>
        <w:ind w:left="0"/>
        <w:contextualSpacing/>
        <w:jc w:val="both"/>
        <w:rPr>
          <w:i/>
          <w:lang w:val="sr-Cyrl-RS"/>
        </w:rPr>
      </w:pPr>
    </w:p>
    <w:p w14:paraId="42DBF4B8" w14:textId="77777777" w:rsidR="002D7F97" w:rsidRPr="005F3D68" w:rsidRDefault="006C2B17" w:rsidP="002D7F97">
      <w:pPr>
        <w:jc w:val="both"/>
        <w:rPr>
          <w:rFonts w:ascii="Times New Roman" w:hAnsi="Times New Roman"/>
          <w:b/>
          <w:lang w:val="sr-Cyrl-RS"/>
        </w:rPr>
      </w:pPr>
      <w:r w:rsidRPr="005F3D68">
        <w:rPr>
          <w:rFonts w:ascii="Times New Roman" w:hAnsi="Times New Roman"/>
          <w:b/>
          <w:lang w:val="sr-Cyrl-RS"/>
        </w:rPr>
        <w:t>7</w:t>
      </w:r>
      <w:r w:rsidR="00050641" w:rsidRPr="005F3D68">
        <w:rPr>
          <w:rFonts w:ascii="Times New Roman" w:hAnsi="Times New Roman"/>
          <w:b/>
          <w:lang w:val="sr-Cyrl-RS"/>
        </w:rPr>
        <w:t xml:space="preserve">. </w:t>
      </w:r>
      <w:r w:rsidR="007646D6" w:rsidRPr="005F3D68">
        <w:rPr>
          <w:rFonts w:ascii="Times New Roman" w:hAnsi="Times New Roman"/>
          <w:b/>
          <w:lang w:val="sr-Cyrl-RS"/>
        </w:rPr>
        <w:t>Одбрањена докторска дисертација</w:t>
      </w:r>
      <w:r w:rsidR="002D7F97" w:rsidRPr="005F3D68">
        <w:rPr>
          <w:rFonts w:ascii="Times New Roman" w:hAnsi="Times New Roman"/>
          <w:b/>
          <w:lang w:val="sr-Cyrl-RS"/>
        </w:rPr>
        <w:t xml:space="preserve"> (M7</w:t>
      </w:r>
      <w:r w:rsidR="00B558A3" w:rsidRPr="005F3D68">
        <w:rPr>
          <w:rFonts w:ascii="Times New Roman" w:hAnsi="Times New Roman"/>
          <w:b/>
          <w:lang w:val="sr-Cyrl-RS"/>
        </w:rPr>
        <w:t>0 = 6</w:t>
      </w:r>
      <w:r w:rsidR="002D7F97" w:rsidRPr="005F3D68">
        <w:rPr>
          <w:rFonts w:ascii="Times New Roman" w:hAnsi="Times New Roman"/>
          <w:b/>
          <w:lang w:val="sr-Cyrl-RS"/>
        </w:rPr>
        <w:t>)</w:t>
      </w:r>
    </w:p>
    <w:p w14:paraId="0B48157B" w14:textId="77777777" w:rsidR="002D7F97" w:rsidRPr="005F3D68" w:rsidRDefault="002D7F97" w:rsidP="00050641">
      <w:pPr>
        <w:tabs>
          <w:tab w:val="left" w:pos="426"/>
        </w:tabs>
        <w:ind w:left="426"/>
        <w:jc w:val="both"/>
        <w:rPr>
          <w:rFonts w:ascii="Times New Roman" w:eastAsia="Calibri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>Marija V. Pergal,</w:t>
      </w:r>
      <w:r w:rsidRPr="005F3D68">
        <w:rPr>
          <w:rFonts w:ascii="Times New Roman" w:hAnsi="Times New Roman"/>
          <w:szCs w:val="22"/>
          <w:lang w:val="sr-Cyrl-RS"/>
        </w:rPr>
        <w:t xml:space="preserve"> </w:t>
      </w:r>
      <w:r w:rsidRPr="005F3D68">
        <w:rPr>
          <w:rFonts w:ascii="Times New Roman" w:hAnsi="Times New Roman"/>
          <w:lang w:val="sr-Cyrl-RS" w:eastAsia="sr-Latn-RS"/>
        </w:rPr>
        <w:t>„</w:t>
      </w:r>
      <w:r w:rsidRPr="005F3D68">
        <w:rPr>
          <w:rFonts w:ascii="Times New Roman" w:eastAsia="Calibri" w:hAnsi="Times New Roman"/>
          <w:lang w:val="sr-Cyrl-RS"/>
        </w:rPr>
        <w:t>Sinteza, struktura i svojstva novih poliuretana na bazi poli(</w:t>
      </w:r>
      <w:r w:rsidRPr="005F3D68">
        <w:rPr>
          <w:rFonts w:ascii="Times New Roman" w:eastAsia="Calibri" w:hAnsi="Times New Roman"/>
          <w:i/>
          <w:lang w:val="sr-Cyrl-RS"/>
        </w:rPr>
        <w:t>ε</w:t>
      </w:r>
      <w:r w:rsidRPr="005F3D68">
        <w:rPr>
          <w:rFonts w:ascii="Times New Roman" w:eastAsia="Calibri" w:hAnsi="Times New Roman"/>
          <w:lang w:val="sr-Cyrl-RS"/>
        </w:rPr>
        <w:t>-kaprolaktona)-</w:t>
      </w:r>
      <w:r w:rsidRPr="005F3D68">
        <w:rPr>
          <w:rFonts w:ascii="Times New Roman" w:eastAsia="Calibri" w:hAnsi="Times New Roman"/>
          <w:i/>
          <w:lang w:val="sr-Cyrl-RS"/>
        </w:rPr>
        <w:t>b</w:t>
      </w:r>
      <w:r w:rsidRPr="005F3D68">
        <w:rPr>
          <w:rFonts w:ascii="Times New Roman" w:eastAsia="Calibri" w:hAnsi="Times New Roman"/>
          <w:lang w:val="sr-Cyrl-RS"/>
        </w:rPr>
        <w:t>-poli(dimetilsiloksana)-</w:t>
      </w:r>
      <w:r w:rsidRPr="005F3D68">
        <w:rPr>
          <w:rFonts w:ascii="Times New Roman" w:eastAsia="Calibri" w:hAnsi="Times New Roman"/>
          <w:i/>
          <w:lang w:val="sr-Cyrl-RS"/>
        </w:rPr>
        <w:t>b</w:t>
      </w:r>
      <w:r w:rsidRPr="005F3D68">
        <w:rPr>
          <w:rFonts w:ascii="Times New Roman" w:eastAsia="Calibri" w:hAnsi="Times New Roman"/>
          <w:lang w:val="sr-Cyrl-RS"/>
        </w:rPr>
        <w:t>-poli(</w:t>
      </w:r>
      <w:r w:rsidRPr="005F3D68">
        <w:rPr>
          <w:rFonts w:ascii="Times New Roman" w:eastAsia="Calibri" w:hAnsi="Times New Roman"/>
          <w:i/>
          <w:lang w:val="sr-Cyrl-RS"/>
        </w:rPr>
        <w:t>ε</w:t>
      </w:r>
      <w:r w:rsidRPr="005F3D68">
        <w:rPr>
          <w:rFonts w:ascii="Times New Roman" w:eastAsia="Calibri" w:hAnsi="Times New Roman"/>
          <w:lang w:val="sr-Cyrl-RS"/>
        </w:rPr>
        <w:t>-kaprolaktona)</w:t>
      </w:r>
      <w:r w:rsidRPr="005F3D68">
        <w:rPr>
          <w:rFonts w:ascii="Times New Roman" w:hAnsi="Times New Roman"/>
          <w:lang w:val="sr-Cyrl-RS" w:eastAsia="sr-Latn-RS"/>
        </w:rPr>
        <w:t>“</w:t>
      </w:r>
      <w:r w:rsidRPr="005F3D68">
        <w:rPr>
          <w:rFonts w:ascii="Times New Roman" w:eastAsia="Calibri" w:hAnsi="Times New Roman"/>
          <w:lang w:val="sr-Cyrl-RS"/>
        </w:rPr>
        <w:t>,</w:t>
      </w:r>
      <w:r w:rsidRPr="005F3D68">
        <w:rPr>
          <w:rFonts w:ascii="Times New Roman" w:eastAsia="Calibri" w:hAnsi="Times New Roman"/>
          <w:b/>
          <w:lang w:val="sr-Cyrl-RS"/>
        </w:rPr>
        <w:t xml:space="preserve"> </w:t>
      </w:r>
      <w:r w:rsidRPr="005F3D68">
        <w:rPr>
          <w:rFonts w:ascii="Times New Roman" w:eastAsia="Calibri" w:hAnsi="Times New Roman"/>
          <w:lang w:val="sr-Cyrl-RS"/>
        </w:rPr>
        <w:t>Doktorska disertacija,</w:t>
      </w:r>
      <w:r w:rsidRPr="005F3D68">
        <w:rPr>
          <w:rFonts w:ascii="Times New Roman" w:hAnsi="Times New Roman"/>
          <w:szCs w:val="22"/>
          <w:lang w:val="sr-Cyrl-RS"/>
        </w:rPr>
        <w:t xml:space="preserve"> Hemijski fakultet, Univerzitet u Beogradu, mart 2012.</w:t>
      </w:r>
    </w:p>
    <w:p w14:paraId="676CD2F8" w14:textId="77777777" w:rsidR="00BD2CBA" w:rsidRPr="005F3D68" w:rsidRDefault="00BD2CBA" w:rsidP="00BD2CBA">
      <w:pPr>
        <w:ind w:firstLine="426"/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>(http://nardus.mpn.gov.rs/handle/...)*</w:t>
      </w:r>
    </w:p>
    <w:p w14:paraId="54E65247" w14:textId="77777777" w:rsidR="002D7F97" w:rsidRPr="005F3D68" w:rsidRDefault="002D7F97" w:rsidP="002D7F97">
      <w:pPr>
        <w:jc w:val="both"/>
        <w:rPr>
          <w:rFonts w:ascii="Times New Roman" w:hAnsi="Times New Roman"/>
          <w:lang w:val="sr-Cyrl-RS"/>
        </w:rPr>
      </w:pPr>
    </w:p>
    <w:p w14:paraId="22EF53FF" w14:textId="5E5C8A5F" w:rsidR="00BD2CBA" w:rsidRPr="00EB7880" w:rsidRDefault="00BD2CBA" w:rsidP="002D7F97">
      <w:pPr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>* При навођењу резултата категорије M71 кандидати могу опционо, као последњи ред, да наведу линк ка страни одбрањене докторске дисертације на интернет порталу НаРДуС</w:t>
      </w:r>
      <w:r w:rsidR="000636E4">
        <w:rPr>
          <w:rFonts w:ascii="Times New Roman" w:hAnsi="Times New Roman"/>
          <w:lang w:val="sr-Cyrl-RS"/>
        </w:rPr>
        <w:t xml:space="preserve"> (Национални репозиторијум дисертација у Србији: </w:t>
      </w:r>
      <w:hyperlink r:id="rId9" w:history="1">
        <w:r w:rsidR="000636E4" w:rsidRPr="00A026F9">
          <w:rPr>
            <w:rStyle w:val="Hyperlink"/>
            <w:rFonts w:ascii="Times New Roman" w:hAnsi="Times New Roman"/>
            <w:lang w:val="en-GB"/>
          </w:rPr>
          <w:t>https://nardus.mpn.gov.rs/</w:t>
        </w:r>
      </w:hyperlink>
      <w:r w:rsidR="000636E4">
        <w:rPr>
          <w:rFonts w:ascii="Times New Roman" w:hAnsi="Times New Roman"/>
          <w:lang w:val="sr-Cyrl-RS"/>
        </w:rPr>
        <w:t xml:space="preserve">) </w:t>
      </w:r>
      <w:r w:rsidR="00EB7880">
        <w:rPr>
          <w:rFonts w:ascii="Times New Roman" w:hAnsi="Times New Roman"/>
          <w:lang w:val="sr-Cyrl-RS"/>
        </w:rPr>
        <w:t xml:space="preserve">или </w:t>
      </w:r>
      <w:r w:rsidR="00EB7880" w:rsidRPr="005F3D68">
        <w:rPr>
          <w:rFonts w:ascii="Times New Roman" w:hAnsi="Times New Roman"/>
          <w:szCs w:val="24"/>
          <w:lang w:val="sr-Cyrl-RS"/>
        </w:rPr>
        <w:t xml:space="preserve">DOI </w:t>
      </w:r>
      <w:r w:rsidR="00EB7880">
        <w:rPr>
          <w:rFonts w:ascii="Times New Roman" w:hAnsi="Times New Roman"/>
          <w:szCs w:val="24"/>
          <w:lang w:val="sr-Cyrl-RS"/>
        </w:rPr>
        <w:t>број</w:t>
      </w:r>
      <w:r w:rsidR="00EB7880">
        <w:rPr>
          <w:rFonts w:ascii="Times New Roman" w:hAnsi="Times New Roman"/>
          <w:szCs w:val="24"/>
          <w:lang w:val="sr-Cyrl-RS"/>
        </w:rPr>
        <w:t xml:space="preserve"> (</w:t>
      </w:r>
      <w:r w:rsidR="000636E4">
        <w:rPr>
          <w:rFonts w:ascii="Times New Roman" w:hAnsi="Times New Roman"/>
          <w:szCs w:val="24"/>
          <w:lang w:val="sr-Cyrl-RS"/>
        </w:rPr>
        <w:t xml:space="preserve">за тезе одбрањене у Србији видети </w:t>
      </w:r>
      <w:r w:rsidR="00EB7880" w:rsidRPr="00EB7880">
        <w:rPr>
          <w:rFonts w:ascii="Times New Roman" w:hAnsi="Times New Roman"/>
          <w:szCs w:val="24"/>
          <w:lang w:val="sr-Cyrl-RS"/>
        </w:rPr>
        <w:t xml:space="preserve">doiSerbiaPhD </w:t>
      </w:r>
      <w:r w:rsidR="000636E4">
        <w:rPr>
          <w:rFonts w:ascii="Times New Roman" w:hAnsi="Times New Roman"/>
          <w:szCs w:val="24"/>
          <w:lang w:val="sr-Cyrl-RS"/>
        </w:rPr>
        <w:t xml:space="preserve">– </w:t>
      </w:r>
      <w:r w:rsidR="005F5D2B">
        <w:rPr>
          <w:rFonts w:ascii="Times New Roman" w:hAnsi="Times New Roman"/>
          <w:szCs w:val="24"/>
          <w:lang w:val="sr-Cyrl-RS"/>
        </w:rPr>
        <w:t>Н</w:t>
      </w:r>
      <w:r w:rsidR="00EB7880">
        <w:rPr>
          <w:rFonts w:ascii="Times New Roman" w:hAnsi="Times New Roman"/>
          <w:szCs w:val="24"/>
          <w:lang w:val="sr-Cyrl-RS"/>
        </w:rPr>
        <w:t>ационални портал</w:t>
      </w:r>
      <w:r w:rsidR="00EB7880" w:rsidRPr="00EB7880">
        <w:rPr>
          <w:rFonts w:ascii="Times New Roman" w:hAnsi="Times New Roman"/>
          <w:szCs w:val="24"/>
          <w:lang w:val="sr-Cyrl-RS"/>
        </w:rPr>
        <w:t xml:space="preserve"> </w:t>
      </w:r>
      <w:r w:rsidR="00EB7880">
        <w:rPr>
          <w:rFonts w:ascii="Times New Roman" w:hAnsi="Times New Roman"/>
          <w:szCs w:val="24"/>
          <w:lang w:val="sr-Cyrl-RS"/>
        </w:rPr>
        <w:t>докторских дсертација</w:t>
      </w:r>
      <w:r w:rsidR="000636E4">
        <w:rPr>
          <w:rFonts w:ascii="Times New Roman" w:hAnsi="Times New Roman"/>
          <w:szCs w:val="24"/>
          <w:lang w:val="sr-Cyrl-RS"/>
        </w:rPr>
        <w:t xml:space="preserve"> </w:t>
      </w:r>
      <w:hyperlink r:id="rId10" w:history="1">
        <w:r w:rsidR="0016796A" w:rsidRPr="00A026F9">
          <w:rPr>
            <w:rStyle w:val="Hyperlink"/>
            <w:rFonts w:ascii="Times New Roman" w:hAnsi="Times New Roman"/>
            <w:szCs w:val="24"/>
            <w:lang w:val="sr-Cyrl-RS"/>
          </w:rPr>
          <w:t>http://www.doiserbia.nb.rs/phd/Default.aspx</w:t>
        </w:r>
      </w:hyperlink>
      <w:r w:rsidR="00EB7880">
        <w:rPr>
          <w:rFonts w:ascii="Times New Roman" w:hAnsi="Times New Roman"/>
          <w:szCs w:val="24"/>
          <w:lang w:val="sr-Cyrl-RS"/>
        </w:rPr>
        <w:t>).</w:t>
      </w:r>
    </w:p>
    <w:p w14:paraId="52762E2F" w14:textId="77777777" w:rsidR="00654E50" w:rsidRPr="005F3D68" w:rsidRDefault="00654E50" w:rsidP="002D7F97">
      <w:pPr>
        <w:jc w:val="both"/>
        <w:rPr>
          <w:rFonts w:ascii="Times New Roman" w:hAnsi="Times New Roman"/>
          <w:b/>
          <w:lang w:val="sr-Cyrl-RS"/>
        </w:rPr>
      </w:pPr>
    </w:p>
    <w:p w14:paraId="1AD6A508" w14:textId="157F5B73" w:rsidR="00050641" w:rsidRPr="005F3D68" w:rsidRDefault="00C17312">
      <w:pPr>
        <w:rPr>
          <w:rFonts w:ascii="Times New Roman" w:hAnsi="Times New Roman"/>
          <w:szCs w:val="24"/>
          <w:lang w:val="sr-Cyrl-RS"/>
        </w:rPr>
      </w:pPr>
      <w:r w:rsidRPr="005F3D68">
        <w:rPr>
          <w:rFonts w:ascii="Times New Roman" w:hAnsi="Times New Roman"/>
          <w:szCs w:val="24"/>
          <w:lang w:val="sr-Cyrl-RS"/>
        </w:rPr>
        <w:t xml:space="preserve">Резултат М71 се </w:t>
      </w:r>
      <w:r w:rsidR="00A72122" w:rsidRPr="005F3D68">
        <w:rPr>
          <w:rFonts w:ascii="Times New Roman" w:hAnsi="Times New Roman"/>
          <w:szCs w:val="24"/>
          <w:lang w:val="sr-Cyrl-RS"/>
        </w:rPr>
        <w:t xml:space="preserve">наводи </w:t>
      </w:r>
      <w:r w:rsidRPr="005F3D68">
        <w:rPr>
          <w:rFonts w:ascii="Times New Roman" w:hAnsi="Times New Roman"/>
          <w:szCs w:val="24"/>
          <w:lang w:val="sr-Cyrl-RS"/>
        </w:rPr>
        <w:t xml:space="preserve">у листи </w:t>
      </w:r>
      <w:r w:rsidR="005F5D2B">
        <w:rPr>
          <w:rFonts w:ascii="Times New Roman" w:hAnsi="Times New Roman"/>
          <w:szCs w:val="24"/>
          <w:lang w:val="sr-Cyrl-RS"/>
        </w:rPr>
        <w:t>(</w:t>
      </w:r>
      <w:r w:rsidRPr="005F3D68">
        <w:rPr>
          <w:rFonts w:ascii="Times New Roman" w:hAnsi="Times New Roman"/>
          <w:szCs w:val="24"/>
          <w:lang w:val="sr-Cyrl-RS"/>
        </w:rPr>
        <w:t>А) само код избора у звање научни сарадник</w:t>
      </w:r>
      <w:r w:rsidR="005F5D2B">
        <w:rPr>
          <w:rFonts w:ascii="Times New Roman" w:hAnsi="Times New Roman"/>
          <w:szCs w:val="24"/>
          <w:lang w:val="sr-Cyrl-RS"/>
        </w:rPr>
        <w:t>.</w:t>
      </w:r>
      <w:r w:rsidRPr="005F3D68">
        <w:rPr>
          <w:rFonts w:ascii="Times New Roman" w:hAnsi="Times New Roman"/>
          <w:szCs w:val="24"/>
          <w:lang w:val="sr-Cyrl-RS"/>
        </w:rPr>
        <w:t xml:space="preserve"> </w:t>
      </w:r>
    </w:p>
    <w:p w14:paraId="3785E339" w14:textId="77777777" w:rsidR="00A72122" w:rsidRPr="005F3D68" w:rsidRDefault="00A72122">
      <w:pPr>
        <w:rPr>
          <w:rFonts w:ascii="Times New Roman" w:hAnsi="Times New Roman"/>
          <w:szCs w:val="24"/>
          <w:lang w:val="sr-Cyrl-RS"/>
        </w:rPr>
      </w:pPr>
    </w:p>
    <w:p w14:paraId="266AC7D8" w14:textId="77777777" w:rsidR="00A93C00" w:rsidRPr="005F3D68" w:rsidRDefault="009219C5" w:rsidP="00A93C00">
      <w:pPr>
        <w:spacing w:after="150"/>
        <w:rPr>
          <w:rFonts w:ascii="Times New Roman" w:hAnsi="Times New Roman"/>
          <w:b/>
          <w:color w:val="000000"/>
          <w:lang w:val="sr-Cyrl-RS"/>
        </w:rPr>
      </w:pPr>
      <w:r w:rsidRPr="005F3D68">
        <w:rPr>
          <w:rFonts w:ascii="Times New Roman" w:hAnsi="Times New Roman"/>
          <w:b/>
          <w:color w:val="000000"/>
          <w:lang w:val="sr-Cyrl-RS"/>
        </w:rPr>
        <w:t>8</w:t>
      </w:r>
      <w:r w:rsidR="00A93C00" w:rsidRPr="005F3D68">
        <w:rPr>
          <w:rFonts w:ascii="Times New Roman" w:hAnsi="Times New Roman"/>
          <w:b/>
          <w:color w:val="000000"/>
          <w:lang w:val="sr-Cyrl-RS"/>
        </w:rPr>
        <w:t>. Техничка решења (М80)</w:t>
      </w:r>
    </w:p>
    <w:p w14:paraId="69815D8B" w14:textId="77777777" w:rsidR="00A93C00" w:rsidRPr="005F3D68" w:rsidRDefault="00A93C00" w:rsidP="009219C5">
      <w:pPr>
        <w:ind w:firstLine="708"/>
        <w:jc w:val="both"/>
        <w:rPr>
          <w:rFonts w:ascii="Times New Roman" w:hAnsi="Times New Roman"/>
          <w:bCs/>
          <w:szCs w:val="24"/>
          <w:lang w:val="sr-Cyrl-RS"/>
        </w:rPr>
      </w:pPr>
      <w:r w:rsidRPr="005F3D68">
        <w:rPr>
          <w:rFonts w:ascii="Times New Roman" w:hAnsi="Times New Roman"/>
          <w:b/>
          <w:color w:val="000000"/>
          <w:lang w:val="sr-Cyrl-RS"/>
        </w:rPr>
        <w:tab/>
      </w:r>
      <w:r w:rsidR="009219C5" w:rsidRPr="005F3D68">
        <w:rPr>
          <w:b/>
          <w:lang w:val="sr-Cyrl-RS"/>
        </w:rPr>
        <w:t>Од претходног избора:</w:t>
      </w:r>
      <w:r w:rsidR="009219C5" w:rsidRPr="005F3D68">
        <w:rPr>
          <w:bCs/>
          <w:lang w:val="sr-Cyrl-RS"/>
        </w:rPr>
        <w:t xml:space="preserve"> M8</w:t>
      </w:r>
      <w:r w:rsidR="009219C5" w:rsidRPr="005F3D68">
        <w:rPr>
          <w:rFonts w:asciiTheme="minorHAnsi" w:hAnsiTheme="minorHAnsi"/>
          <w:bCs/>
          <w:lang w:val="sr-Cyrl-RS"/>
        </w:rPr>
        <w:t>0</w:t>
      </w:r>
      <w:r w:rsidR="009219C5" w:rsidRPr="005F3D68">
        <w:rPr>
          <w:bCs/>
          <w:lang w:val="sr-Cyrl-RS"/>
        </w:rPr>
        <w:t xml:space="preserve"> =</w:t>
      </w:r>
    </w:p>
    <w:p w14:paraId="22EE808E" w14:textId="77777777" w:rsidR="009219C5" w:rsidRPr="005F3D68" w:rsidRDefault="009219C5" w:rsidP="00A93C00">
      <w:pPr>
        <w:tabs>
          <w:tab w:val="left" w:pos="0"/>
        </w:tabs>
        <w:overflowPunct/>
        <w:autoSpaceDE/>
        <w:autoSpaceDN/>
        <w:adjustRightInd/>
        <w:ind w:left="360" w:hanging="360"/>
        <w:jc w:val="both"/>
        <w:textAlignment w:val="auto"/>
        <w:rPr>
          <w:rFonts w:ascii="Times New Roman" w:hAnsi="Times New Roman"/>
          <w:b/>
          <w:bCs/>
          <w:szCs w:val="24"/>
          <w:lang w:val="sr-Cyrl-RS"/>
        </w:rPr>
      </w:pPr>
    </w:p>
    <w:p w14:paraId="32C68002" w14:textId="77777777" w:rsidR="00A93C00" w:rsidRPr="005F3D68" w:rsidRDefault="009219C5" w:rsidP="00A93C00">
      <w:pPr>
        <w:tabs>
          <w:tab w:val="left" w:pos="0"/>
        </w:tabs>
        <w:overflowPunct/>
        <w:autoSpaceDE/>
        <w:autoSpaceDN/>
        <w:adjustRightInd/>
        <w:ind w:left="360" w:hanging="360"/>
        <w:jc w:val="both"/>
        <w:textAlignment w:val="auto"/>
        <w:rPr>
          <w:rFonts w:ascii="Times New Roman" w:hAnsi="Times New Roman"/>
          <w:b/>
          <w:bCs/>
          <w:szCs w:val="24"/>
          <w:lang w:val="sr-Cyrl-RS"/>
        </w:rPr>
      </w:pPr>
      <w:r w:rsidRPr="005F3D68">
        <w:rPr>
          <w:rFonts w:ascii="Times New Roman" w:hAnsi="Times New Roman"/>
          <w:b/>
          <w:bCs/>
          <w:szCs w:val="24"/>
          <w:lang w:val="sr-Cyrl-RS"/>
        </w:rPr>
        <w:tab/>
      </w:r>
      <w:r w:rsidR="00A93C00" w:rsidRPr="005F3D68">
        <w:rPr>
          <w:rFonts w:ascii="Times New Roman" w:hAnsi="Times New Roman"/>
          <w:b/>
          <w:bCs/>
          <w:szCs w:val="24"/>
          <w:lang w:val="sr-Cyrl-RS"/>
        </w:rPr>
        <w:t>Ново техничко решење примењено на међународном нивоу (М81</w:t>
      </w:r>
      <w:r w:rsidR="00B558A3" w:rsidRPr="005F3D68">
        <w:rPr>
          <w:rFonts w:ascii="Times New Roman" w:hAnsi="Times New Roman"/>
          <w:b/>
          <w:lang w:val="sr-Cyrl-RS"/>
        </w:rPr>
        <w:t xml:space="preserve"> = 8;</w:t>
      </w:r>
      <w:r w:rsidR="00B558A3" w:rsidRPr="005F3D68">
        <w:rPr>
          <w:rFonts w:ascii="Times New Roman" w:hAnsi="Times New Roman"/>
          <w:b/>
          <w:bCs/>
          <w:color w:val="000000"/>
          <w:szCs w:val="24"/>
          <w:lang w:val="sr-Cyrl-RS"/>
        </w:rPr>
        <w:t xml:space="preserve"> n×8 =...</w:t>
      </w:r>
      <w:r w:rsidR="00A93C00" w:rsidRPr="005F3D68">
        <w:rPr>
          <w:rFonts w:ascii="Times New Roman" w:hAnsi="Times New Roman"/>
          <w:b/>
          <w:bCs/>
          <w:szCs w:val="24"/>
          <w:lang w:val="sr-Cyrl-RS"/>
        </w:rPr>
        <w:t>)</w:t>
      </w:r>
    </w:p>
    <w:p w14:paraId="04299DF4" w14:textId="77777777" w:rsidR="00A93C00" w:rsidRPr="005F3D68" w:rsidRDefault="00A93C00" w:rsidP="00A93C00">
      <w:pPr>
        <w:tabs>
          <w:tab w:val="left" w:pos="0"/>
        </w:tabs>
        <w:overflowPunct/>
        <w:autoSpaceDE/>
        <w:autoSpaceDN/>
        <w:adjustRightInd/>
        <w:ind w:left="360" w:hanging="360"/>
        <w:jc w:val="both"/>
        <w:textAlignment w:val="auto"/>
        <w:rPr>
          <w:rFonts w:ascii="Times New Roman" w:hAnsi="Times New Roman"/>
          <w:b/>
          <w:bCs/>
          <w:szCs w:val="24"/>
          <w:lang w:val="sr-Cyrl-RS"/>
        </w:rPr>
      </w:pPr>
    </w:p>
    <w:p w14:paraId="4B9D4938" w14:textId="77777777" w:rsidR="00A93C00" w:rsidRPr="005F3D68" w:rsidRDefault="00A93C00" w:rsidP="009219C5">
      <w:pPr>
        <w:tabs>
          <w:tab w:val="left" w:pos="0"/>
        </w:tabs>
        <w:overflowPunct/>
        <w:autoSpaceDE/>
        <w:autoSpaceDN/>
        <w:adjustRightInd/>
        <w:ind w:left="360" w:hanging="360"/>
        <w:jc w:val="both"/>
        <w:textAlignment w:val="auto"/>
        <w:rPr>
          <w:rFonts w:ascii="Times New Roman" w:hAnsi="Times New Roman"/>
          <w:szCs w:val="24"/>
          <w:lang w:val="sr-Cyrl-RS"/>
        </w:rPr>
      </w:pPr>
      <w:r w:rsidRPr="005F3D68">
        <w:rPr>
          <w:rFonts w:ascii="Times New Roman" w:hAnsi="Times New Roman"/>
          <w:b/>
          <w:bCs/>
          <w:szCs w:val="24"/>
          <w:lang w:val="sr-Cyrl-RS"/>
        </w:rPr>
        <w:tab/>
      </w:r>
      <w:r w:rsidR="009219C5" w:rsidRPr="005F3D68">
        <w:rPr>
          <w:rFonts w:ascii="Times New Roman" w:hAnsi="Times New Roman"/>
          <w:bCs/>
          <w:szCs w:val="24"/>
          <w:lang w:val="sr-Cyrl-RS"/>
        </w:rPr>
        <w:t>8</w:t>
      </w:r>
      <w:r w:rsidRPr="005F3D68">
        <w:rPr>
          <w:rFonts w:ascii="Times New Roman" w:hAnsi="Times New Roman"/>
          <w:bCs/>
          <w:szCs w:val="24"/>
          <w:lang w:val="sr-Cyrl-RS"/>
        </w:rPr>
        <w:t>.1.</w:t>
      </w:r>
      <w:r w:rsidRPr="005F3D68">
        <w:rPr>
          <w:rFonts w:ascii="Times New Roman" w:hAnsi="Times New Roman"/>
          <w:b/>
          <w:bCs/>
          <w:szCs w:val="24"/>
          <w:lang w:val="sr-Cyrl-RS"/>
        </w:rPr>
        <w:t xml:space="preserve"> </w:t>
      </w:r>
      <w:r w:rsidRPr="005F3D68">
        <w:rPr>
          <w:rFonts w:ascii="Times New Roman" w:hAnsi="Times New Roman"/>
          <w:szCs w:val="24"/>
          <w:lang w:val="sr-Cyrl-RS"/>
        </w:rPr>
        <w:t>В. Jованов, К. Цветановић, П. Крстаjић, Софтверско решење за генерисање виртуелних супстрата коришћених у оптичким симулациjама соларних ћелиjа са периодичним текстурама, Реализатор резултата: Институт за хемију, технологију и металургију, Београд, Корисник: Софтвер отвореног кода. (2021). Пројекат:.....</w:t>
      </w:r>
    </w:p>
    <w:p w14:paraId="6C0ED04B" w14:textId="77777777" w:rsidR="00A93C00" w:rsidRPr="005F3D68" w:rsidRDefault="00A93C00" w:rsidP="00A93C00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szCs w:val="24"/>
          <w:lang w:val="sr-Cyrl-RS"/>
        </w:rPr>
      </w:pPr>
      <w:r w:rsidRPr="005F3D68">
        <w:rPr>
          <w:rFonts w:ascii="Times New Roman" w:hAnsi="Times New Roman"/>
          <w:szCs w:val="24"/>
          <w:lang w:val="sr-Cyrl-RS"/>
        </w:rPr>
        <w:t>(Верификовано одлуком МНО за електронику, телекомуникацијеи информационе технологије од 13.10.2021)</w:t>
      </w:r>
    </w:p>
    <w:p w14:paraId="0F59BD1E" w14:textId="77777777" w:rsidR="00A93C00" w:rsidRPr="005F3D68" w:rsidRDefault="00A93C00" w:rsidP="00A93C00">
      <w:pPr>
        <w:rPr>
          <w:rFonts w:ascii="Times New Roman" w:hAnsi="Times New Roman"/>
          <w:b/>
          <w:bCs/>
          <w:szCs w:val="24"/>
          <w:lang w:val="sr-Cyrl-RS"/>
        </w:rPr>
      </w:pPr>
    </w:p>
    <w:p w14:paraId="00B8E2B9" w14:textId="77777777" w:rsidR="00A93C00" w:rsidRPr="005F3D68" w:rsidRDefault="009219C5" w:rsidP="00A93C00">
      <w:pPr>
        <w:ind w:firstLine="284"/>
        <w:rPr>
          <w:rFonts w:ascii="Times New Roman" w:hAnsi="Times New Roman"/>
          <w:bCs/>
          <w:szCs w:val="24"/>
          <w:lang w:val="sr-Cyrl-RS"/>
        </w:rPr>
      </w:pPr>
      <w:r w:rsidRPr="005F3D68">
        <w:rPr>
          <w:rFonts w:ascii="Times New Roman" w:hAnsi="Times New Roman"/>
          <w:bCs/>
          <w:szCs w:val="24"/>
          <w:lang w:val="sr-Cyrl-RS"/>
        </w:rPr>
        <w:lastRenderedPageBreak/>
        <w:t>8</w:t>
      </w:r>
      <w:r w:rsidR="00A93C00" w:rsidRPr="005F3D68">
        <w:rPr>
          <w:rFonts w:ascii="Times New Roman" w:hAnsi="Times New Roman"/>
          <w:bCs/>
          <w:szCs w:val="24"/>
          <w:lang w:val="sr-Cyrl-RS"/>
        </w:rPr>
        <w:t>.2. ...</w:t>
      </w:r>
    </w:p>
    <w:p w14:paraId="4FDE76DF" w14:textId="77777777" w:rsidR="00A93C00" w:rsidRPr="005F3D68" w:rsidRDefault="00A93C00" w:rsidP="00A93C00">
      <w:pPr>
        <w:rPr>
          <w:rFonts w:ascii="Times New Roman" w:hAnsi="Times New Roman"/>
          <w:b/>
          <w:bCs/>
          <w:szCs w:val="24"/>
          <w:lang w:val="sr-Cyrl-RS"/>
        </w:rPr>
      </w:pPr>
    </w:p>
    <w:p w14:paraId="24833489" w14:textId="77777777" w:rsidR="009219C5" w:rsidRPr="005F3D68" w:rsidRDefault="009219C5" w:rsidP="00A93C00">
      <w:pPr>
        <w:spacing w:before="60" w:after="120"/>
        <w:jc w:val="both"/>
        <w:rPr>
          <w:rFonts w:ascii="Times New Roman" w:hAnsi="Times New Roman"/>
          <w:b/>
          <w:color w:val="000000"/>
          <w:szCs w:val="24"/>
          <w:lang w:val="sr-Cyrl-RS"/>
        </w:rPr>
      </w:pPr>
      <w:r w:rsidRPr="005F3D68">
        <w:rPr>
          <w:rFonts w:ascii="Times New Roman" w:hAnsi="Times New Roman"/>
          <w:b/>
          <w:color w:val="000000"/>
          <w:szCs w:val="24"/>
          <w:lang w:val="sr-Cyrl-RS"/>
        </w:rPr>
        <w:t>9</w:t>
      </w:r>
      <w:r w:rsidR="00A93C00" w:rsidRPr="005F3D68">
        <w:rPr>
          <w:rFonts w:ascii="Times New Roman" w:hAnsi="Times New Roman"/>
          <w:b/>
          <w:color w:val="000000"/>
          <w:szCs w:val="24"/>
          <w:lang w:val="sr-Cyrl-RS"/>
        </w:rPr>
        <w:t xml:space="preserve">. </w:t>
      </w:r>
      <w:r w:rsidRPr="005F3D68">
        <w:rPr>
          <w:rFonts w:ascii="Times New Roman" w:hAnsi="Times New Roman"/>
          <w:b/>
          <w:color w:val="000000"/>
          <w:szCs w:val="24"/>
          <w:lang w:val="sr-Cyrl-RS"/>
        </w:rPr>
        <w:t>Патенти (М90)</w:t>
      </w:r>
    </w:p>
    <w:p w14:paraId="588343CF" w14:textId="77777777" w:rsidR="009219C5" w:rsidRPr="005F3D68" w:rsidRDefault="009219C5" w:rsidP="009219C5">
      <w:pPr>
        <w:ind w:firstLine="284"/>
        <w:jc w:val="both"/>
        <w:rPr>
          <w:bCs/>
          <w:lang w:val="sr-Cyrl-RS"/>
        </w:rPr>
      </w:pPr>
      <w:r w:rsidRPr="005F3D68">
        <w:rPr>
          <w:b/>
          <w:lang w:val="sr-Cyrl-RS"/>
        </w:rPr>
        <w:t>Од претходног избора:</w:t>
      </w:r>
      <w:r w:rsidRPr="005F3D68">
        <w:rPr>
          <w:bCs/>
          <w:lang w:val="sr-Cyrl-RS"/>
        </w:rPr>
        <w:t xml:space="preserve"> M9</w:t>
      </w:r>
      <w:r w:rsidRPr="005F3D68">
        <w:rPr>
          <w:rFonts w:asciiTheme="minorHAnsi" w:hAnsiTheme="minorHAnsi"/>
          <w:bCs/>
          <w:lang w:val="sr-Cyrl-RS"/>
        </w:rPr>
        <w:t>0</w:t>
      </w:r>
      <w:r w:rsidRPr="005F3D68">
        <w:rPr>
          <w:bCs/>
          <w:lang w:val="sr-Cyrl-RS"/>
        </w:rPr>
        <w:t xml:space="preserve"> =</w:t>
      </w:r>
    </w:p>
    <w:p w14:paraId="3ECD4673" w14:textId="77777777" w:rsidR="009219C5" w:rsidRPr="005F3D68" w:rsidRDefault="009219C5" w:rsidP="00A93C00">
      <w:pPr>
        <w:spacing w:before="60" w:after="120"/>
        <w:jc w:val="both"/>
        <w:rPr>
          <w:rFonts w:ascii="Times New Roman" w:hAnsi="Times New Roman"/>
          <w:b/>
          <w:color w:val="000000"/>
          <w:szCs w:val="24"/>
          <w:lang w:val="sr-Cyrl-RS"/>
        </w:rPr>
      </w:pPr>
    </w:p>
    <w:p w14:paraId="641472FB" w14:textId="77777777" w:rsidR="00A93C00" w:rsidRPr="005F3D68" w:rsidRDefault="00A93C00" w:rsidP="009219C5">
      <w:pPr>
        <w:spacing w:before="60" w:after="120"/>
        <w:ind w:firstLine="284"/>
        <w:jc w:val="both"/>
        <w:rPr>
          <w:rFonts w:ascii="Times New Roman" w:hAnsi="Times New Roman"/>
          <w:b/>
          <w:szCs w:val="24"/>
          <w:lang w:val="sr-Cyrl-RS"/>
        </w:rPr>
      </w:pPr>
      <w:r w:rsidRPr="005F3D68">
        <w:rPr>
          <w:rFonts w:ascii="Times New Roman" w:hAnsi="Times New Roman"/>
          <w:b/>
          <w:szCs w:val="24"/>
          <w:lang w:val="sr-Cyrl-RS"/>
        </w:rPr>
        <w:t>Регистрован патент на националном нивоу (M92</w:t>
      </w:r>
      <w:r w:rsidR="00B558A3" w:rsidRPr="005F3D68">
        <w:rPr>
          <w:rFonts w:ascii="Times New Roman" w:hAnsi="Times New Roman"/>
          <w:b/>
          <w:lang w:val="sr-Cyrl-RS"/>
        </w:rPr>
        <w:t xml:space="preserve"> = 12;</w:t>
      </w:r>
      <w:r w:rsidR="00B558A3" w:rsidRPr="005F3D68">
        <w:rPr>
          <w:rFonts w:ascii="Times New Roman" w:hAnsi="Times New Roman"/>
          <w:b/>
          <w:bCs/>
          <w:color w:val="000000"/>
          <w:szCs w:val="24"/>
          <w:lang w:val="sr-Cyrl-RS"/>
        </w:rPr>
        <w:t xml:space="preserve"> n×12 =...</w:t>
      </w:r>
      <w:r w:rsidRPr="005F3D68">
        <w:rPr>
          <w:rFonts w:ascii="Times New Roman" w:hAnsi="Times New Roman"/>
          <w:b/>
          <w:szCs w:val="24"/>
          <w:lang w:val="sr-Cyrl-RS"/>
        </w:rPr>
        <w:t>)</w:t>
      </w:r>
    </w:p>
    <w:p w14:paraId="7F8BF2C7" w14:textId="77777777" w:rsidR="00A93C00" w:rsidRPr="005F3D68" w:rsidRDefault="00A93C00" w:rsidP="00A93C00">
      <w:pPr>
        <w:ind w:firstLine="284"/>
        <w:jc w:val="both"/>
        <w:rPr>
          <w:rFonts w:ascii="Times New Roman" w:hAnsi="Times New Roman"/>
          <w:szCs w:val="24"/>
          <w:lang w:val="sr-Cyrl-RS"/>
        </w:rPr>
      </w:pPr>
    </w:p>
    <w:p w14:paraId="36EDB634" w14:textId="77777777" w:rsidR="00A93C00" w:rsidRPr="005F3D68" w:rsidRDefault="009219C5" w:rsidP="00A93C00">
      <w:pPr>
        <w:ind w:firstLine="284"/>
        <w:rPr>
          <w:rFonts w:ascii="Times New Roman" w:hAnsi="Times New Roman"/>
          <w:bCs/>
          <w:szCs w:val="24"/>
          <w:lang w:val="sr-Cyrl-RS"/>
        </w:rPr>
      </w:pPr>
      <w:r w:rsidRPr="005F3D68">
        <w:rPr>
          <w:rFonts w:ascii="Times New Roman" w:hAnsi="Times New Roman"/>
          <w:szCs w:val="24"/>
          <w:lang w:val="sr-Cyrl-RS"/>
        </w:rPr>
        <w:t>9</w:t>
      </w:r>
      <w:r w:rsidR="00A93C00" w:rsidRPr="005F3D68">
        <w:rPr>
          <w:rFonts w:ascii="Times New Roman" w:hAnsi="Times New Roman"/>
          <w:szCs w:val="24"/>
          <w:lang w:val="sr-Cyrl-RS"/>
        </w:rPr>
        <w:t xml:space="preserve">.1. Д. Тодоровић, К. Цветановић, М. Спасеновић, Уређај за наношење графена на циљано место на подлози, број пријаве: П-2021/0071, Гласник интелектуалне својине 2021/8 (2021) 49.  </w:t>
      </w:r>
      <w:hyperlink r:id="rId11" w:tgtFrame="_blank" w:history="1">
        <w:r w:rsidR="00A93C00" w:rsidRPr="005F3D68">
          <w:rPr>
            <w:rStyle w:val="Hyperlink"/>
            <w:rFonts w:ascii="Times New Roman" w:hAnsi="Times New Roman"/>
            <w:lang w:val="sr-Cyrl-RS"/>
          </w:rPr>
          <w:t>https://www.zis.gov.rs/upload/documents/pdf_sr/pdf/glasnik/GIS_2021/Glasnik_08_2021.pdf</w:t>
        </w:r>
      </w:hyperlink>
    </w:p>
    <w:p w14:paraId="5873B0BF" w14:textId="77777777" w:rsidR="00A93C00" w:rsidRPr="005F3D68" w:rsidRDefault="00A93C00" w:rsidP="00A93C00">
      <w:pPr>
        <w:ind w:firstLine="284"/>
        <w:rPr>
          <w:rFonts w:ascii="Times New Roman" w:hAnsi="Times New Roman"/>
          <w:bCs/>
          <w:szCs w:val="24"/>
          <w:lang w:val="sr-Cyrl-RS"/>
        </w:rPr>
      </w:pPr>
    </w:p>
    <w:p w14:paraId="695070A4" w14:textId="77777777" w:rsidR="00A93C00" w:rsidRPr="005F3D68" w:rsidRDefault="009219C5" w:rsidP="00A93C00">
      <w:pPr>
        <w:ind w:firstLine="284"/>
        <w:rPr>
          <w:rFonts w:ascii="Times New Roman" w:hAnsi="Times New Roman"/>
          <w:bCs/>
          <w:szCs w:val="24"/>
          <w:lang w:val="sr-Cyrl-RS"/>
        </w:rPr>
      </w:pPr>
      <w:r w:rsidRPr="005F3D68">
        <w:rPr>
          <w:rFonts w:ascii="Times New Roman" w:hAnsi="Times New Roman"/>
          <w:bCs/>
          <w:szCs w:val="24"/>
          <w:lang w:val="sr-Cyrl-RS"/>
        </w:rPr>
        <w:t>9</w:t>
      </w:r>
      <w:r w:rsidR="00A93C00" w:rsidRPr="005F3D68">
        <w:rPr>
          <w:rFonts w:ascii="Times New Roman" w:hAnsi="Times New Roman"/>
          <w:bCs/>
          <w:szCs w:val="24"/>
          <w:lang w:val="sr-Cyrl-RS"/>
        </w:rPr>
        <w:t>.2. ...</w:t>
      </w:r>
    </w:p>
    <w:p w14:paraId="4DFE3AF0" w14:textId="77777777" w:rsidR="00A93C00" w:rsidRPr="005F3D68" w:rsidRDefault="00A93C00" w:rsidP="00A93C00">
      <w:pPr>
        <w:ind w:firstLine="284"/>
        <w:rPr>
          <w:rFonts w:ascii="Times New Roman" w:hAnsi="Times New Roman"/>
          <w:bCs/>
          <w:szCs w:val="24"/>
          <w:lang w:val="sr-Cyrl-RS"/>
        </w:rPr>
      </w:pPr>
    </w:p>
    <w:p w14:paraId="2D27F097" w14:textId="77777777" w:rsidR="00050641" w:rsidRPr="005F3D68" w:rsidRDefault="00050641" w:rsidP="00050641">
      <w:pPr>
        <w:jc w:val="center"/>
        <w:rPr>
          <w:rFonts w:ascii="Times New Roman" w:hAnsi="Times New Roman"/>
          <w:szCs w:val="24"/>
          <w:lang w:val="sr-Cyrl-RS"/>
        </w:rPr>
      </w:pPr>
      <w:r w:rsidRPr="005F3D68">
        <w:rPr>
          <w:rFonts w:ascii="Times New Roman" w:hAnsi="Times New Roman"/>
          <w:b/>
          <w:szCs w:val="24"/>
          <w:lang w:val="sr-Cyrl-RS"/>
        </w:rPr>
        <w:t>Укупн</w:t>
      </w:r>
      <w:r w:rsidR="00C17312" w:rsidRPr="005F3D68">
        <w:rPr>
          <w:rFonts w:ascii="Times New Roman" w:hAnsi="Times New Roman"/>
          <w:b/>
          <w:szCs w:val="24"/>
          <w:lang w:val="sr-Cyrl-RS"/>
        </w:rPr>
        <w:t>о</w:t>
      </w:r>
      <w:r w:rsidRPr="005F3D68">
        <w:rPr>
          <w:rFonts w:ascii="Times New Roman" w:hAnsi="Times New Roman"/>
          <w:b/>
          <w:szCs w:val="24"/>
          <w:lang w:val="sr-Cyrl-RS"/>
        </w:rPr>
        <w:t xml:space="preserve"> од избора: M =  M13 + M14 + M21 + M22 + M23 + .... </w:t>
      </w:r>
      <w:r w:rsidR="00A93C00" w:rsidRPr="005F3D68">
        <w:rPr>
          <w:rFonts w:ascii="Times New Roman" w:hAnsi="Times New Roman"/>
          <w:b/>
          <w:szCs w:val="24"/>
          <w:lang w:val="sr-Cyrl-RS"/>
        </w:rPr>
        <w:t>M92</w:t>
      </w:r>
      <w:r w:rsidRPr="005F3D68">
        <w:rPr>
          <w:rFonts w:ascii="Times New Roman" w:hAnsi="Times New Roman"/>
          <w:b/>
          <w:szCs w:val="24"/>
          <w:lang w:val="sr-Cyrl-RS"/>
        </w:rPr>
        <w:t xml:space="preserve">=  </w:t>
      </w:r>
    </w:p>
    <w:p w14:paraId="70459DCE" w14:textId="77777777" w:rsidR="00050641" w:rsidRPr="005F3D68" w:rsidRDefault="00050641">
      <w:pPr>
        <w:rPr>
          <w:rFonts w:ascii="TimesNewRomanPS-BoldMT" w:hAnsi="TimesNewRomanPS-BoldMT"/>
          <w:b/>
          <w:bCs/>
          <w:sz w:val="26"/>
          <w:szCs w:val="26"/>
          <w:lang w:val="sr-Cyrl-RS"/>
        </w:rPr>
      </w:pPr>
    </w:p>
    <w:p w14:paraId="39C3D695" w14:textId="5466CB22" w:rsidR="00050641" w:rsidRPr="005F3D68" w:rsidRDefault="00050641" w:rsidP="00050641">
      <w:pPr>
        <w:jc w:val="center"/>
        <w:rPr>
          <w:rFonts w:ascii="Times New Roman" w:hAnsi="Times New Roman"/>
          <w:b/>
          <w:bCs/>
          <w:szCs w:val="24"/>
          <w:lang w:val="sr-Cyrl-RS"/>
        </w:rPr>
      </w:pPr>
      <w:r w:rsidRPr="005F3D68">
        <w:rPr>
          <w:rFonts w:ascii="Times New Roman" w:hAnsi="Times New Roman"/>
          <w:b/>
          <w:bCs/>
          <w:szCs w:val="24"/>
          <w:lang w:val="sr-Cyrl-RS"/>
        </w:rPr>
        <w:t>Укупан ИФ од избора</w:t>
      </w:r>
      <w:r w:rsidR="005F5D2B">
        <w:rPr>
          <w:rFonts w:ascii="Times New Roman" w:hAnsi="Times New Roman"/>
          <w:b/>
          <w:bCs/>
          <w:szCs w:val="24"/>
          <w:lang w:val="sr-Cyrl-RS"/>
        </w:rPr>
        <w:t>:</w:t>
      </w:r>
    </w:p>
    <w:p w14:paraId="290BD797" w14:textId="77777777" w:rsidR="007D7088" w:rsidRPr="005F3D68" w:rsidRDefault="007D7088" w:rsidP="00050641">
      <w:pPr>
        <w:jc w:val="center"/>
        <w:rPr>
          <w:rFonts w:ascii="Times New Roman" w:hAnsi="Times New Roman"/>
          <w:b/>
          <w:bCs/>
          <w:szCs w:val="24"/>
          <w:lang w:val="sr-Cyrl-RS"/>
        </w:rPr>
      </w:pPr>
    </w:p>
    <w:p w14:paraId="465A7DF1" w14:textId="77777777" w:rsidR="007D7088" w:rsidRPr="005F3D68" w:rsidRDefault="007D7088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b/>
          <w:bCs/>
          <w:szCs w:val="24"/>
          <w:lang w:val="sr-Cyrl-RS"/>
        </w:rPr>
      </w:pPr>
      <w:r w:rsidRPr="005F3D68">
        <w:rPr>
          <w:rFonts w:ascii="Times New Roman" w:hAnsi="Times New Roman"/>
          <w:b/>
          <w:bCs/>
          <w:szCs w:val="24"/>
          <w:lang w:val="sr-Cyrl-RS"/>
        </w:rPr>
        <w:br w:type="page"/>
      </w:r>
    </w:p>
    <w:p w14:paraId="189E6856" w14:textId="77777777" w:rsidR="007D7088" w:rsidRPr="005F3D68" w:rsidRDefault="007D7088" w:rsidP="00C17312">
      <w:pPr>
        <w:jc w:val="center"/>
        <w:rPr>
          <w:rFonts w:ascii="Times New Roman" w:hAnsi="Times New Roman"/>
          <w:b/>
          <w:bCs/>
          <w:color w:val="000000"/>
          <w:lang w:val="sr-Cyrl-RS"/>
        </w:rPr>
      </w:pPr>
      <w:r w:rsidRPr="005F3D68">
        <w:rPr>
          <w:rFonts w:ascii="Times New Roman" w:hAnsi="Times New Roman"/>
          <w:b/>
          <w:bCs/>
          <w:color w:val="000000"/>
          <w:lang w:val="sr-Cyrl-RS"/>
        </w:rPr>
        <w:lastRenderedPageBreak/>
        <w:t xml:space="preserve">(Б) Радови </w:t>
      </w:r>
      <w:r w:rsidR="00C17312" w:rsidRPr="005F3D68">
        <w:rPr>
          <w:rFonts w:ascii="Times New Roman" w:hAnsi="Times New Roman"/>
          <w:b/>
          <w:bCs/>
          <w:color w:val="000000"/>
          <w:lang w:val="sr-Cyrl-RS"/>
        </w:rPr>
        <w:t>пре</w:t>
      </w:r>
      <w:r w:rsidRPr="005F3D68">
        <w:rPr>
          <w:rFonts w:ascii="Times New Roman" w:hAnsi="Times New Roman"/>
          <w:b/>
          <w:bCs/>
          <w:color w:val="000000"/>
          <w:lang w:val="sr-Cyrl-RS"/>
        </w:rPr>
        <w:t xml:space="preserve"> претходног избора у звање</w:t>
      </w:r>
    </w:p>
    <w:p w14:paraId="1015604B" w14:textId="77777777" w:rsidR="00C17312" w:rsidRPr="005F3D68" w:rsidRDefault="00C17312" w:rsidP="00C17312">
      <w:pPr>
        <w:jc w:val="center"/>
        <w:rPr>
          <w:b/>
          <w:bCs/>
          <w:color w:val="000000"/>
          <w:lang w:val="sr-Cyrl-RS"/>
        </w:rPr>
      </w:pPr>
    </w:p>
    <w:p w14:paraId="1F1BE7CD" w14:textId="77777777" w:rsidR="00C17312" w:rsidRPr="005F3D68" w:rsidRDefault="00C17312" w:rsidP="00C17312">
      <w:pPr>
        <w:jc w:val="both"/>
        <w:rPr>
          <w:rFonts w:ascii="Times New Roman" w:hAnsi="Times New Roman"/>
          <w:b/>
          <w:bCs/>
          <w:szCs w:val="24"/>
          <w:u w:val="single"/>
          <w:lang w:val="sr-Cyrl-RS" w:eastAsia="sr-Latn-RS"/>
        </w:rPr>
      </w:pPr>
      <w:r w:rsidRPr="005F3D68">
        <w:rPr>
          <w:rFonts w:ascii="Times New Roman" w:hAnsi="Times New Roman"/>
          <w:b/>
          <w:bCs/>
          <w:color w:val="000000"/>
          <w:szCs w:val="24"/>
          <w:lang w:val="sr-Cyrl-RS"/>
        </w:rPr>
        <w:t>1. Монографска студија/поглавље у књизи М11 или рад у тематском зборнику</w:t>
      </w:r>
      <w:r w:rsidRPr="005F3D68">
        <w:rPr>
          <w:rFonts w:ascii="Times New Roman" w:hAnsi="Times New Roman"/>
          <w:b/>
          <w:bCs/>
          <w:color w:val="000000"/>
          <w:szCs w:val="24"/>
          <w:lang w:val="sr-Cyrl-RS"/>
        </w:rPr>
        <w:br/>
        <w:t>водећег међународног значаја (М13 = 7)</w:t>
      </w:r>
    </w:p>
    <w:p w14:paraId="0C98730D" w14:textId="77777777" w:rsidR="00C17312" w:rsidRPr="005F3D68" w:rsidRDefault="00C17312" w:rsidP="00C17312">
      <w:pPr>
        <w:jc w:val="both"/>
        <w:rPr>
          <w:rFonts w:ascii="Times New Roman" w:hAnsi="Times New Roman"/>
          <w:b/>
          <w:bCs/>
          <w:szCs w:val="24"/>
          <w:lang w:val="sr-Cyrl-RS" w:eastAsia="sr-Latn-RS"/>
        </w:rPr>
      </w:pPr>
    </w:p>
    <w:p w14:paraId="4F826974" w14:textId="77777777" w:rsidR="00C17312" w:rsidRPr="005F3D68" w:rsidRDefault="00C17312" w:rsidP="00C17312">
      <w:pPr>
        <w:ind w:firstLine="708"/>
        <w:jc w:val="both"/>
        <w:rPr>
          <w:rFonts w:ascii="Times New Roman" w:hAnsi="Times New Roman"/>
          <w:bCs/>
          <w:szCs w:val="24"/>
          <w:lang w:val="sr-Cyrl-RS"/>
        </w:rPr>
      </w:pPr>
      <w:r w:rsidRPr="005F3D68">
        <w:rPr>
          <w:rFonts w:ascii="Times New Roman" w:hAnsi="Times New Roman"/>
          <w:b/>
          <w:szCs w:val="24"/>
          <w:lang w:val="sr-Cyrl-RS"/>
        </w:rPr>
        <w:t>Укупно:</w:t>
      </w:r>
      <w:r w:rsidRPr="005F3D68">
        <w:rPr>
          <w:rFonts w:ascii="Times New Roman" w:hAnsi="Times New Roman"/>
          <w:bCs/>
          <w:szCs w:val="24"/>
          <w:lang w:val="sr-Cyrl-RS"/>
        </w:rPr>
        <w:t xml:space="preserve"> М13 = </w:t>
      </w:r>
    </w:p>
    <w:p w14:paraId="591455AA" w14:textId="77777777" w:rsidR="00C17312" w:rsidRPr="005F3D68" w:rsidRDefault="00C17312" w:rsidP="00C17312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lang w:val="sr-Cyrl-RS"/>
        </w:rPr>
      </w:pPr>
    </w:p>
    <w:p w14:paraId="7C274261" w14:textId="77777777" w:rsidR="00527162" w:rsidRPr="005F3D68" w:rsidRDefault="00527162" w:rsidP="00C17312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lang w:val="sr-Cyrl-RS"/>
        </w:rPr>
      </w:pPr>
    </w:p>
    <w:p w14:paraId="092A8B76" w14:textId="395A67AA" w:rsidR="00C17312" w:rsidRPr="000636E4" w:rsidRDefault="00C17312" w:rsidP="00C17312">
      <w:pPr>
        <w:ind w:left="284"/>
        <w:jc w:val="both"/>
        <w:rPr>
          <w:rFonts w:ascii="Times New Roman" w:hAnsi="Times New Roman"/>
          <w:szCs w:val="24"/>
          <w:lang w:val="sr-Cyrl-RS"/>
        </w:rPr>
      </w:pPr>
      <w:r w:rsidRPr="005F3D68">
        <w:rPr>
          <w:rFonts w:ascii="Times New Roman" w:hAnsi="Times New Roman"/>
          <w:szCs w:val="24"/>
          <w:lang w:val="sr-Cyrl-RS"/>
        </w:rPr>
        <w:t>1.1. D. M. Opsenica, B. A. Šolaja, „Second-Generation Peroxides: The OZs and Artemisone” in “</w:t>
      </w:r>
      <w:r w:rsidRPr="005F3D68">
        <w:rPr>
          <w:rFonts w:ascii="Times New Roman" w:hAnsi="Times New Roman"/>
          <w:bCs/>
          <w:kern w:val="36"/>
          <w:szCs w:val="24"/>
          <w:lang w:val="sr-Cyrl-RS"/>
        </w:rPr>
        <w:t xml:space="preserve">Treatment and Prevention of Malaria: </w:t>
      </w:r>
      <w:r w:rsidRPr="005F3D68">
        <w:rPr>
          <w:rFonts w:ascii="Times New Roman" w:hAnsi="Times New Roman"/>
          <w:szCs w:val="24"/>
          <w:lang w:val="sr-Cyrl-RS"/>
        </w:rPr>
        <w:t xml:space="preserve">Antimalarial Drug Chemistry, Action and Use”, Henry M. Staines, Sanjeev Krishna, (Eds.); Series: Milestones in Drug Therapy; Series Editors: Michael J. Parnham, Jacques Bruinvels. Springer, Basel, </w:t>
      </w:r>
      <w:r w:rsidRPr="005F3D68">
        <w:rPr>
          <w:rFonts w:ascii="Times New Roman" w:hAnsi="Times New Roman"/>
          <w:b/>
          <w:szCs w:val="24"/>
          <w:lang w:val="sr-Cyrl-RS"/>
        </w:rPr>
        <w:t xml:space="preserve">2012, </w:t>
      </w:r>
      <w:r w:rsidR="000636E4" w:rsidRPr="000636E4">
        <w:rPr>
          <w:rFonts w:ascii="Times New Roman" w:hAnsi="Times New Roman"/>
          <w:szCs w:val="24"/>
          <w:lang w:val="sr-Cyrl-RS"/>
        </w:rPr>
        <w:t xml:space="preserve">191-211. DOI: </w:t>
      </w:r>
      <w:hyperlink r:id="rId12" w:history="1">
        <w:r w:rsidR="005F5D2B" w:rsidRPr="00A026F9">
          <w:rPr>
            <w:rStyle w:val="Hyperlink"/>
            <w:rFonts w:ascii="Times New Roman" w:hAnsi="Times New Roman"/>
            <w:szCs w:val="24"/>
            <w:lang w:val="sr-Cyrl-RS"/>
          </w:rPr>
          <w:t>https://doi.org/10.1007/978-3-0346-0480-2_10</w:t>
        </w:r>
      </w:hyperlink>
      <w:r w:rsidR="005F5D2B">
        <w:rPr>
          <w:rFonts w:ascii="Times New Roman" w:hAnsi="Times New Roman"/>
          <w:szCs w:val="24"/>
          <w:lang w:val="sr-Cyrl-RS"/>
        </w:rPr>
        <w:t xml:space="preserve"> </w:t>
      </w:r>
      <w:r w:rsidR="000636E4" w:rsidRPr="000636E4">
        <w:rPr>
          <w:rFonts w:ascii="Times New Roman" w:hAnsi="Times New Roman"/>
          <w:szCs w:val="24"/>
          <w:lang w:val="sr-Cyrl-RS"/>
        </w:rPr>
        <w:t xml:space="preserve">(DOI </w:t>
      </w:r>
      <w:r w:rsidR="000636E4" w:rsidRPr="000636E4">
        <w:rPr>
          <w:rFonts w:ascii="Times New Roman" w:hAnsi="Times New Roman" w:hint="eastAsia"/>
          <w:szCs w:val="24"/>
          <w:lang w:val="sr-Cyrl-RS"/>
        </w:rPr>
        <w:t>навести</w:t>
      </w:r>
      <w:r w:rsidR="000636E4" w:rsidRPr="000636E4">
        <w:rPr>
          <w:rFonts w:ascii="Times New Roman" w:hAnsi="Times New Roman"/>
          <w:szCs w:val="24"/>
          <w:lang w:val="sr-Cyrl-RS"/>
        </w:rPr>
        <w:t xml:space="preserve"> </w:t>
      </w:r>
      <w:r w:rsidR="000636E4" w:rsidRPr="000636E4">
        <w:rPr>
          <w:rFonts w:ascii="Times New Roman" w:hAnsi="Times New Roman" w:hint="eastAsia"/>
          <w:szCs w:val="24"/>
          <w:lang w:val="sr-Cyrl-RS"/>
        </w:rPr>
        <w:t>тамо</w:t>
      </w:r>
      <w:r w:rsidR="000636E4" w:rsidRPr="000636E4">
        <w:rPr>
          <w:rFonts w:ascii="Times New Roman" w:hAnsi="Times New Roman"/>
          <w:szCs w:val="24"/>
          <w:lang w:val="sr-Cyrl-RS"/>
        </w:rPr>
        <w:t xml:space="preserve"> </w:t>
      </w:r>
      <w:r w:rsidR="000636E4" w:rsidRPr="000636E4">
        <w:rPr>
          <w:rFonts w:ascii="Times New Roman" w:hAnsi="Times New Roman" w:hint="eastAsia"/>
          <w:szCs w:val="24"/>
          <w:lang w:val="sr-Cyrl-RS"/>
        </w:rPr>
        <w:t>где</w:t>
      </w:r>
      <w:r w:rsidR="000636E4" w:rsidRPr="000636E4">
        <w:rPr>
          <w:rFonts w:ascii="Times New Roman" w:hAnsi="Times New Roman"/>
          <w:szCs w:val="24"/>
          <w:lang w:val="sr-Cyrl-RS"/>
        </w:rPr>
        <w:t xml:space="preserve"> </w:t>
      </w:r>
      <w:r w:rsidR="000636E4" w:rsidRPr="000636E4">
        <w:rPr>
          <w:rFonts w:ascii="Times New Roman" w:hAnsi="Times New Roman" w:hint="eastAsia"/>
          <w:szCs w:val="24"/>
          <w:lang w:val="sr-Cyrl-RS"/>
        </w:rPr>
        <w:t>има</w:t>
      </w:r>
      <w:r w:rsidR="000636E4" w:rsidRPr="000636E4">
        <w:rPr>
          <w:rFonts w:ascii="Times New Roman" w:hAnsi="Times New Roman"/>
          <w:szCs w:val="24"/>
          <w:lang w:val="sr-Cyrl-RS"/>
        </w:rPr>
        <w:t>)</w:t>
      </w:r>
    </w:p>
    <w:p w14:paraId="4034EA09" w14:textId="77777777" w:rsidR="00C17312" w:rsidRPr="005F3D68" w:rsidRDefault="00C17312" w:rsidP="00C17312">
      <w:pPr>
        <w:ind w:left="284"/>
        <w:jc w:val="both"/>
        <w:rPr>
          <w:rFonts w:ascii="Times New Roman" w:hAnsi="Times New Roman"/>
          <w:lang w:val="sr-Cyrl-RS"/>
        </w:rPr>
      </w:pPr>
    </w:p>
    <w:p w14:paraId="49032FA3" w14:textId="77777777" w:rsidR="00C17312" w:rsidRPr="005F3D68" w:rsidRDefault="00C17312" w:rsidP="00C17312">
      <w:pPr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ab/>
      </w:r>
      <w:r w:rsidRPr="005F3D68">
        <w:rPr>
          <w:rStyle w:val="nowrap"/>
          <w:szCs w:val="24"/>
          <w:lang w:val="sr-Cyrl-RS"/>
        </w:rPr>
        <w:t>ISBN 978-3-0346-0479-6</w:t>
      </w:r>
      <w:r w:rsidRPr="005F3D68">
        <w:rPr>
          <w:rFonts w:ascii="Times New Roman" w:hAnsi="Times New Roman"/>
          <w:lang w:val="sr-Cyrl-RS"/>
        </w:rPr>
        <w:t xml:space="preserve"> </w:t>
      </w:r>
    </w:p>
    <w:p w14:paraId="1A476E4A" w14:textId="77777777" w:rsidR="00C17312" w:rsidRPr="005F3D68" w:rsidRDefault="00F815C0" w:rsidP="00C17312">
      <w:pPr>
        <w:ind w:firstLine="720"/>
        <w:jc w:val="both"/>
        <w:rPr>
          <w:rFonts w:ascii="Times New Roman" w:hAnsi="Times New Roman"/>
          <w:lang w:val="sr-Cyrl-RS"/>
        </w:rPr>
      </w:pPr>
      <w:hyperlink r:id="rId13" w:history="1">
        <w:r w:rsidR="00C17312" w:rsidRPr="005F3D68">
          <w:rPr>
            <w:rStyle w:val="Hyperlink"/>
            <w:rFonts w:ascii="Times New Roman" w:hAnsi="Times New Roman"/>
            <w:lang w:val="sr-Cyrl-RS"/>
          </w:rPr>
          <w:t>Web</w:t>
        </w:r>
      </w:hyperlink>
      <w:r w:rsidR="00C17312" w:rsidRPr="005F3D68">
        <w:rPr>
          <w:rStyle w:val="Hyperlink"/>
          <w:rFonts w:ascii="Times New Roman" w:hAnsi="Times New Roman"/>
          <w:lang w:val="sr-Cyrl-RS"/>
        </w:rPr>
        <w:t xml:space="preserve"> adresa</w:t>
      </w:r>
    </w:p>
    <w:p w14:paraId="415EB9D7" w14:textId="6D73C66C" w:rsidR="00C17312" w:rsidRPr="005F3D68" w:rsidRDefault="00C17312" w:rsidP="00C17312">
      <w:pPr>
        <w:ind w:firstLine="720"/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>Број аутора</w:t>
      </w:r>
      <w:r w:rsidR="000636E4">
        <w:rPr>
          <w:rFonts w:ascii="Times New Roman" w:hAnsi="Times New Roman"/>
          <w:lang w:val="sr-Cyrl-RS"/>
        </w:rPr>
        <w:t>:</w:t>
      </w:r>
    </w:p>
    <w:p w14:paraId="6A0C4658" w14:textId="77777777" w:rsidR="00A93C00" w:rsidRPr="005F3D68" w:rsidRDefault="00A93C00" w:rsidP="00C17312">
      <w:pPr>
        <w:ind w:firstLine="720"/>
        <w:jc w:val="both"/>
        <w:rPr>
          <w:rFonts w:ascii="Times New Roman" w:hAnsi="Times New Roman"/>
          <w:lang w:val="sr-Cyrl-RS"/>
        </w:rPr>
      </w:pPr>
    </w:p>
    <w:p w14:paraId="73F3849E" w14:textId="77777777" w:rsidR="00A93C00" w:rsidRPr="005F3D68" w:rsidRDefault="00A93C00" w:rsidP="00A93C00">
      <w:pPr>
        <w:ind w:firstLine="284"/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>1.2. ...</w:t>
      </w:r>
    </w:p>
    <w:p w14:paraId="60339BC1" w14:textId="77777777" w:rsidR="00C17312" w:rsidRPr="005F3D68" w:rsidRDefault="00C17312" w:rsidP="00C17312">
      <w:pPr>
        <w:ind w:firstLine="720"/>
        <w:jc w:val="both"/>
        <w:rPr>
          <w:rFonts w:ascii="Times New Roman" w:hAnsi="Times New Roman"/>
          <w:lang w:val="sr-Cyrl-RS"/>
        </w:rPr>
      </w:pPr>
    </w:p>
    <w:p w14:paraId="36EB2CC8" w14:textId="77777777" w:rsidR="00B558A3" w:rsidRPr="005F3D68" w:rsidRDefault="00B558A3" w:rsidP="00B558A3">
      <w:p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lang w:val="sr-Cyrl-RS"/>
        </w:rPr>
      </w:pPr>
      <w:r w:rsidRPr="005F3D68">
        <w:rPr>
          <w:rFonts w:ascii="Times New Roman" w:hAnsi="Times New Roman"/>
          <w:b/>
          <w:lang w:val="sr-Cyrl-RS"/>
        </w:rPr>
        <w:t>2. Радови објављени у у међународним часописма; научна критика, уређивање часописа</w:t>
      </w:r>
    </w:p>
    <w:p w14:paraId="7721BD2F" w14:textId="77777777" w:rsidR="00B558A3" w:rsidRPr="005F3D68" w:rsidRDefault="00B558A3" w:rsidP="00B558A3">
      <w:p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lang w:val="sr-Cyrl-RS"/>
        </w:rPr>
      </w:pPr>
    </w:p>
    <w:p w14:paraId="6463ADAE" w14:textId="77777777" w:rsidR="00B558A3" w:rsidRPr="005F3D68" w:rsidRDefault="00B558A3" w:rsidP="00B558A3">
      <w:pPr>
        <w:ind w:firstLine="708"/>
        <w:jc w:val="both"/>
        <w:rPr>
          <w:rFonts w:ascii="Times New Roman" w:hAnsi="Times New Roman"/>
          <w:bCs/>
          <w:lang w:val="sr-Cyrl-RS"/>
        </w:rPr>
      </w:pPr>
      <w:r w:rsidRPr="005F3D68">
        <w:rPr>
          <w:rFonts w:ascii="Times New Roman" w:hAnsi="Times New Roman"/>
          <w:b/>
          <w:szCs w:val="24"/>
          <w:lang w:val="sr-Cyrl-RS"/>
        </w:rPr>
        <w:t>Укупно:</w:t>
      </w:r>
      <w:r w:rsidRPr="005F3D68">
        <w:rPr>
          <w:rFonts w:ascii="Times New Roman" w:hAnsi="Times New Roman"/>
          <w:bCs/>
          <w:szCs w:val="24"/>
          <w:lang w:val="sr-Cyrl-RS"/>
        </w:rPr>
        <w:t xml:space="preserve"> </w:t>
      </w:r>
      <w:r w:rsidRPr="005F3D68">
        <w:rPr>
          <w:rFonts w:ascii="Times New Roman" w:hAnsi="Times New Roman"/>
          <w:bCs/>
          <w:lang w:val="sr-Cyrl-RS"/>
        </w:rPr>
        <w:t xml:space="preserve">M20 = </w:t>
      </w:r>
      <w:r w:rsidRPr="005F3D68">
        <w:rPr>
          <w:rFonts w:ascii="Times New Roman" w:hAnsi="Times New Roman"/>
          <w:bCs/>
          <w:lang w:val="sr-Cyrl-RS"/>
        </w:rPr>
        <w:tab/>
      </w:r>
      <w:r w:rsidRPr="005F3D68">
        <w:rPr>
          <w:rFonts w:ascii="Times New Roman" w:hAnsi="Times New Roman"/>
          <w:b/>
          <w:szCs w:val="24"/>
          <w:lang w:val="sr-Cyrl-RS"/>
        </w:rPr>
        <w:t>Укупно  ИФ</w:t>
      </w:r>
    </w:p>
    <w:p w14:paraId="5F0AE4EB" w14:textId="77777777" w:rsidR="00B558A3" w:rsidRPr="005F3D68" w:rsidRDefault="00B558A3" w:rsidP="00B558A3">
      <w:p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ab/>
      </w:r>
      <w:r w:rsidRPr="005F3D68">
        <w:rPr>
          <w:rFonts w:ascii="Times New Roman" w:hAnsi="Times New Roman"/>
          <w:lang w:val="sr-Cyrl-RS"/>
        </w:rPr>
        <w:tab/>
      </w:r>
    </w:p>
    <w:p w14:paraId="3FFCFD1D" w14:textId="77777777" w:rsidR="00B558A3" w:rsidRPr="005F3D68" w:rsidRDefault="00B558A3" w:rsidP="00B558A3">
      <w:p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lang w:val="sr-Cyrl-RS"/>
        </w:rPr>
      </w:pPr>
      <w:r w:rsidRPr="005F3D68">
        <w:rPr>
          <w:rFonts w:ascii="Times New Roman" w:hAnsi="Times New Roman"/>
          <w:b/>
          <w:lang w:val="sr-Cyrl-RS"/>
        </w:rPr>
        <w:tab/>
      </w:r>
    </w:p>
    <w:p w14:paraId="67871108" w14:textId="77777777" w:rsidR="00B558A3" w:rsidRPr="005F3D68" w:rsidRDefault="00B558A3" w:rsidP="00B558A3">
      <w:p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lang w:val="sr-Cyrl-RS"/>
        </w:rPr>
      </w:pPr>
      <w:r w:rsidRPr="005F3D68">
        <w:rPr>
          <w:rFonts w:ascii="Times New Roman" w:hAnsi="Times New Roman"/>
          <w:b/>
          <w:lang w:val="sr-Cyrl-RS"/>
        </w:rPr>
        <w:tab/>
        <w:t>Рад</w:t>
      </w:r>
      <w:r w:rsidR="005C7306" w:rsidRPr="005F3D68">
        <w:rPr>
          <w:rFonts w:ascii="Times New Roman" w:hAnsi="Times New Roman"/>
          <w:b/>
          <w:lang w:val="sr-Cyrl-RS"/>
        </w:rPr>
        <w:t>ови</w:t>
      </w:r>
      <w:r w:rsidRPr="005F3D68">
        <w:rPr>
          <w:rFonts w:ascii="Times New Roman" w:hAnsi="Times New Roman"/>
          <w:b/>
          <w:lang w:val="sr-Cyrl-RS"/>
        </w:rPr>
        <w:t xml:space="preserve"> у међународном часопису изузетних вредности (М21а </w:t>
      </w:r>
      <w:r w:rsidRPr="005F3D68">
        <w:rPr>
          <w:rFonts w:ascii="Times New Roman" w:hAnsi="Times New Roman"/>
          <w:b/>
          <w:bCs/>
          <w:color w:val="000000"/>
          <w:szCs w:val="24"/>
          <w:lang w:val="sr-Cyrl-RS"/>
        </w:rPr>
        <w:t>= 10;  2×10 =20)</w:t>
      </w:r>
    </w:p>
    <w:p w14:paraId="43A55565" w14:textId="77777777" w:rsidR="00B558A3" w:rsidRPr="005F3D68" w:rsidRDefault="00B558A3" w:rsidP="00B558A3">
      <w:p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lang w:val="sr-Cyrl-RS"/>
        </w:rPr>
      </w:pPr>
    </w:p>
    <w:p w14:paraId="38C9D657" w14:textId="3E94E488" w:rsidR="00B558A3" w:rsidRPr="005F3D68" w:rsidRDefault="00B558A3" w:rsidP="000636E4">
      <w:pPr>
        <w:ind w:left="426" w:hanging="142"/>
        <w:jc w:val="both"/>
        <w:rPr>
          <w:rFonts w:ascii="Times New Roman" w:hAnsi="Times New Roman"/>
          <w:szCs w:val="24"/>
          <w:lang w:val="sr-Cyrl-RS"/>
        </w:rPr>
      </w:pPr>
      <w:r w:rsidRPr="005F3D68">
        <w:rPr>
          <w:rFonts w:ascii="Times New Roman" w:hAnsi="Times New Roman"/>
          <w:lang w:val="sr-Cyrl-RS"/>
        </w:rPr>
        <w:t xml:space="preserve">2.1. </w:t>
      </w:r>
      <w:r w:rsidRPr="005F3D68">
        <w:rPr>
          <w:rFonts w:ascii="Times New Roman" w:hAnsi="Times New Roman"/>
          <w:szCs w:val="24"/>
          <w:lang w:val="sr-Cyrl-RS"/>
        </w:rPr>
        <w:t xml:space="preserve">A.-L. K. Hennig, D. Deodato, N. Asad, C. Herbivo, T. M. Dore, Two-Photon Excitable Photoremovable Protecting Groups Based on the Quinoline Scaffold for Use in Biology, </w:t>
      </w:r>
      <w:r w:rsidRPr="005F3D68">
        <w:rPr>
          <w:rFonts w:ascii="Times New Roman" w:hAnsi="Times New Roman"/>
          <w:i/>
          <w:iCs/>
          <w:szCs w:val="24"/>
          <w:lang w:val="sr-Cyrl-RS"/>
        </w:rPr>
        <w:t>J. Org. Chem.</w:t>
      </w:r>
      <w:r w:rsidRPr="005F3D68">
        <w:rPr>
          <w:rFonts w:ascii="Times New Roman" w:hAnsi="Times New Roman"/>
          <w:szCs w:val="24"/>
          <w:lang w:val="sr-Cyrl-RS"/>
        </w:rPr>
        <w:t xml:space="preserve">, </w:t>
      </w:r>
      <w:r w:rsidRPr="005F3D68">
        <w:rPr>
          <w:rFonts w:ascii="Times New Roman" w:hAnsi="Times New Roman"/>
          <w:b/>
          <w:bCs/>
          <w:szCs w:val="24"/>
          <w:lang w:val="sr-Cyrl-RS"/>
        </w:rPr>
        <w:t>2020</w:t>
      </w:r>
      <w:r w:rsidRPr="005F3D68">
        <w:rPr>
          <w:rFonts w:ascii="Times New Roman" w:hAnsi="Times New Roman"/>
          <w:szCs w:val="24"/>
          <w:lang w:val="sr-Cyrl-RS"/>
        </w:rPr>
        <w:t xml:space="preserve">, </w:t>
      </w:r>
      <w:r w:rsidRPr="005F3D68">
        <w:rPr>
          <w:rFonts w:ascii="Times New Roman" w:hAnsi="Times New Roman"/>
          <w:i/>
          <w:iCs/>
          <w:szCs w:val="24"/>
          <w:lang w:val="sr-Cyrl-RS"/>
        </w:rPr>
        <w:t>85</w:t>
      </w:r>
      <w:r w:rsidRPr="005F3D68">
        <w:rPr>
          <w:rFonts w:ascii="Times New Roman" w:hAnsi="Times New Roman"/>
          <w:szCs w:val="24"/>
          <w:lang w:val="sr-Cyrl-RS"/>
        </w:rPr>
        <w:t xml:space="preserve">, 726−744; </w:t>
      </w:r>
      <w:hyperlink r:id="rId14" w:history="1">
        <w:r w:rsidR="000636E4" w:rsidRPr="00A026F9">
          <w:rPr>
            <w:rStyle w:val="Hyperlink"/>
            <w:rFonts w:ascii="Times New Roman" w:hAnsi="Times New Roman"/>
            <w:szCs w:val="24"/>
            <w:lang w:val="sr-Cyrl-RS"/>
          </w:rPr>
          <w:t>https://doi.org/10.1021/acs.joc.9b02780</w:t>
        </w:r>
      </w:hyperlink>
      <w:r w:rsidR="000636E4">
        <w:rPr>
          <w:rFonts w:ascii="Times New Roman" w:hAnsi="Times New Roman"/>
          <w:szCs w:val="24"/>
          <w:lang w:val="sr-Cyrl-RS"/>
        </w:rPr>
        <w:t xml:space="preserve"> </w:t>
      </w:r>
    </w:p>
    <w:p w14:paraId="3230887F" w14:textId="77777777" w:rsidR="00B558A3" w:rsidRPr="005F3D68" w:rsidRDefault="00B558A3" w:rsidP="00B558A3">
      <w:pPr>
        <w:pStyle w:val="Default"/>
        <w:rPr>
          <w:rFonts w:eastAsiaTheme="minorHAnsi"/>
          <w:sz w:val="23"/>
          <w:szCs w:val="23"/>
          <w:lang w:val="sr-Cyrl-RS"/>
        </w:rPr>
      </w:pPr>
    </w:p>
    <w:p w14:paraId="0AF12F28" w14:textId="51903D91" w:rsidR="00B558A3" w:rsidRPr="005F3D68" w:rsidRDefault="00B558A3" w:rsidP="00B558A3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 xml:space="preserve"> </w:t>
      </w:r>
      <w:r w:rsidRPr="005F3D68">
        <w:rPr>
          <w:rFonts w:ascii="Times New Roman" w:hAnsi="Times New Roman"/>
          <w:lang w:val="sr-Cyrl-RS"/>
        </w:rPr>
        <w:tab/>
        <w:t>ИФ: вредност (</w:t>
      </w:r>
      <w:r w:rsidR="000636E4">
        <w:rPr>
          <w:rFonts w:ascii="Times New Roman" w:hAnsi="Times New Roman"/>
          <w:lang w:val="sr-Cyrl-RS"/>
        </w:rPr>
        <w:t>година</w:t>
      </w:r>
      <w:r w:rsidRPr="005F3D68">
        <w:rPr>
          <w:rFonts w:ascii="Times New Roman" w:hAnsi="Times New Roman"/>
          <w:lang w:val="sr-Cyrl-RS"/>
        </w:rPr>
        <w:t>)</w:t>
      </w:r>
    </w:p>
    <w:p w14:paraId="61AABBCA" w14:textId="77777777" w:rsidR="00B558A3" w:rsidRPr="005F3D68" w:rsidRDefault="00B558A3" w:rsidP="00B558A3">
      <w:pPr>
        <w:ind w:firstLine="720"/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>Област, позиција часописа/укупан број часописа</w:t>
      </w:r>
    </w:p>
    <w:p w14:paraId="6DF31F4E" w14:textId="77777777" w:rsidR="00B558A3" w:rsidRPr="005F3D68" w:rsidRDefault="00B558A3" w:rsidP="00B558A3">
      <w:pPr>
        <w:ind w:firstLine="720"/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 xml:space="preserve">Цитираност (без аутоцитата): </w:t>
      </w:r>
    </w:p>
    <w:p w14:paraId="2304D4E5" w14:textId="77777777" w:rsidR="00B558A3" w:rsidRPr="005F3D68" w:rsidRDefault="00B558A3" w:rsidP="00B558A3">
      <w:pPr>
        <w:ind w:firstLine="720"/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>Број аутора</w:t>
      </w:r>
    </w:p>
    <w:p w14:paraId="0B681BDA" w14:textId="77777777" w:rsidR="00B558A3" w:rsidRPr="005F3D68" w:rsidRDefault="00B558A3" w:rsidP="00B558A3">
      <w:pPr>
        <w:ind w:firstLine="720"/>
        <w:jc w:val="both"/>
        <w:rPr>
          <w:rFonts w:ascii="Times New Roman" w:hAnsi="Times New Roman"/>
          <w:lang w:val="sr-Cyrl-RS"/>
        </w:rPr>
      </w:pPr>
    </w:p>
    <w:p w14:paraId="340138B0" w14:textId="77777777" w:rsidR="00B558A3" w:rsidRPr="005F3D68" w:rsidRDefault="00B558A3" w:rsidP="005C7306">
      <w:pPr>
        <w:ind w:firstLine="284"/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 xml:space="preserve">2.2. </w:t>
      </w:r>
    </w:p>
    <w:p w14:paraId="2DE87E26" w14:textId="77777777" w:rsidR="00B558A3" w:rsidRPr="005F3D68" w:rsidRDefault="00B558A3" w:rsidP="00B558A3">
      <w:pPr>
        <w:jc w:val="both"/>
        <w:rPr>
          <w:rFonts w:ascii="Times New Roman" w:hAnsi="Times New Roman"/>
          <w:lang w:val="sr-Cyrl-RS"/>
        </w:rPr>
      </w:pPr>
    </w:p>
    <w:p w14:paraId="4B3C32D9" w14:textId="77777777" w:rsidR="00B558A3" w:rsidRPr="005F3D68" w:rsidRDefault="00B558A3" w:rsidP="005C7306">
      <w:pPr>
        <w:ind w:firstLine="284"/>
        <w:jc w:val="both"/>
        <w:rPr>
          <w:rFonts w:ascii="Times New Roman" w:hAnsi="Times New Roman"/>
          <w:b/>
          <w:lang w:val="sr-Cyrl-RS"/>
        </w:rPr>
      </w:pPr>
      <w:r w:rsidRPr="005F3D68">
        <w:rPr>
          <w:rFonts w:ascii="Times New Roman" w:hAnsi="Times New Roman"/>
          <w:b/>
          <w:lang w:val="sr-Cyrl-RS"/>
        </w:rPr>
        <w:t>Рад</w:t>
      </w:r>
      <w:r w:rsidR="005C7306" w:rsidRPr="005F3D68">
        <w:rPr>
          <w:rFonts w:ascii="Times New Roman" w:hAnsi="Times New Roman"/>
          <w:b/>
          <w:lang w:val="sr-Cyrl-RS"/>
        </w:rPr>
        <w:t>ови</w:t>
      </w:r>
      <w:r w:rsidRPr="005F3D68">
        <w:rPr>
          <w:rFonts w:ascii="Times New Roman" w:hAnsi="Times New Roman"/>
          <w:b/>
          <w:lang w:val="sr-Cyrl-RS"/>
        </w:rPr>
        <w:t xml:space="preserve"> у истакнутом међународном часопису (М21 </w:t>
      </w:r>
      <w:r w:rsidRPr="005F3D68">
        <w:rPr>
          <w:rFonts w:ascii="Times New Roman" w:hAnsi="Times New Roman"/>
          <w:b/>
          <w:bCs/>
          <w:color w:val="000000"/>
          <w:szCs w:val="24"/>
          <w:lang w:val="sr-Cyrl-RS"/>
        </w:rPr>
        <w:t>= 8; n×8 =...)</w:t>
      </w:r>
    </w:p>
    <w:p w14:paraId="5F778DC4" w14:textId="77777777" w:rsidR="00B558A3" w:rsidRPr="005F3D68" w:rsidRDefault="00B558A3" w:rsidP="00B558A3">
      <w:pPr>
        <w:ind w:firstLine="720"/>
        <w:jc w:val="both"/>
        <w:rPr>
          <w:rFonts w:ascii="Times New Roman" w:hAnsi="Times New Roman"/>
          <w:lang w:val="sr-Cyrl-RS"/>
        </w:rPr>
      </w:pPr>
    </w:p>
    <w:p w14:paraId="0886775E" w14:textId="77777777" w:rsidR="00B558A3" w:rsidRPr="005F3D68" w:rsidRDefault="00B558A3" w:rsidP="005C7306">
      <w:pPr>
        <w:ind w:firstLine="284"/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 xml:space="preserve">2.3. </w:t>
      </w:r>
    </w:p>
    <w:p w14:paraId="299DF87D" w14:textId="77777777" w:rsidR="00B558A3" w:rsidRPr="005F3D68" w:rsidRDefault="00B558A3" w:rsidP="00B558A3">
      <w:pPr>
        <w:jc w:val="both"/>
        <w:rPr>
          <w:rFonts w:ascii="Times New Roman" w:hAnsi="Times New Roman"/>
          <w:b/>
          <w:bCs/>
          <w:color w:val="000000"/>
          <w:lang w:val="sr-Cyrl-RS"/>
        </w:rPr>
      </w:pPr>
    </w:p>
    <w:p w14:paraId="2C5294C0" w14:textId="77777777" w:rsidR="00B558A3" w:rsidRPr="005F3D68" w:rsidRDefault="00B558A3" w:rsidP="005C7306">
      <w:pPr>
        <w:ind w:firstLine="284"/>
        <w:jc w:val="both"/>
        <w:rPr>
          <w:rFonts w:ascii="Times New Roman" w:hAnsi="Times New Roman"/>
          <w:b/>
          <w:bCs/>
          <w:color w:val="000000"/>
          <w:lang w:val="sr-Cyrl-RS"/>
        </w:rPr>
      </w:pPr>
      <w:r w:rsidRPr="005F3D68">
        <w:rPr>
          <w:rFonts w:ascii="Times New Roman" w:hAnsi="Times New Roman"/>
          <w:b/>
          <w:bCs/>
          <w:color w:val="000000"/>
          <w:lang w:val="sr-Cyrl-RS"/>
        </w:rPr>
        <w:t>Рад</w:t>
      </w:r>
      <w:r w:rsidR="005C7306" w:rsidRPr="005F3D68">
        <w:rPr>
          <w:rFonts w:ascii="Times New Roman" w:hAnsi="Times New Roman"/>
          <w:b/>
          <w:bCs/>
          <w:color w:val="000000"/>
          <w:lang w:val="sr-Cyrl-RS"/>
        </w:rPr>
        <w:t>ови</w:t>
      </w:r>
      <w:r w:rsidRPr="005F3D68">
        <w:rPr>
          <w:rFonts w:ascii="Times New Roman" w:hAnsi="Times New Roman"/>
          <w:b/>
          <w:bCs/>
          <w:color w:val="000000"/>
          <w:lang w:val="sr-Cyrl-RS"/>
        </w:rPr>
        <w:t xml:space="preserve"> у истакнутом међународном часопису (М22 = 5</w:t>
      </w:r>
      <w:r w:rsidRPr="005F3D68">
        <w:rPr>
          <w:rFonts w:ascii="Times New Roman" w:hAnsi="Times New Roman"/>
          <w:b/>
          <w:bCs/>
          <w:color w:val="000000"/>
          <w:szCs w:val="24"/>
          <w:lang w:val="sr-Cyrl-RS"/>
        </w:rPr>
        <w:t>; n×5 =...</w:t>
      </w:r>
      <w:r w:rsidRPr="005F3D68">
        <w:rPr>
          <w:rFonts w:ascii="Times New Roman" w:hAnsi="Times New Roman"/>
          <w:b/>
          <w:bCs/>
          <w:color w:val="000000"/>
          <w:lang w:val="sr-Cyrl-RS"/>
        </w:rPr>
        <w:t>)</w:t>
      </w:r>
    </w:p>
    <w:p w14:paraId="77214C35" w14:textId="77777777" w:rsidR="00B558A3" w:rsidRPr="005F3D68" w:rsidRDefault="00B558A3" w:rsidP="00B558A3">
      <w:pPr>
        <w:jc w:val="both"/>
        <w:rPr>
          <w:rFonts w:ascii="Times New Roman" w:hAnsi="Times New Roman"/>
          <w:bCs/>
          <w:color w:val="000000"/>
          <w:lang w:val="sr-Cyrl-RS"/>
        </w:rPr>
      </w:pPr>
      <w:r w:rsidRPr="005F3D68">
        <w:rPr>
          <w:rFonts w:ascii="Times New Roman" w:hAnsi="Times New Roman"/>
          <w:bCs/>
          <w:color w:val="000000"/>
          <w:lang w:val="sr-Cyrl-RS"/>
        </w:rPr>
        <w:tab/>
      </w:r>
    </w:p>
    <w:p w14:paraId="537591E0" w14:textId="77777777" w:rsidR="00B558A3" w:rsidRPr="005F3D68" w:rsidRDefault="00B558A3" w:rsidP="005C7306">
      <w:pPr>
        <w:ind w:firstLine="284"/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bCs/>
          <w:color w:val="000000"/>
          <w:lang w:val="sr-Cyrl-RS"/>
        </w:rPr>
        <w:t xml:space="preserve">2.4. </w:t>
      </w:r>
    </w:p>
    <w:p w14:paraId="606A2BB2" w14:textId="77777777" w:rsidR="00B558A3" w:rsidRPr="005F3D68" w:rsidRDefault="00B558A3" w:rsidP="00B558A3">
      <w:pPr>
        <w:ind w:firstLine="720"/>
        <w:jc w:val="both"/>
        <w:rPr>
          <w:rFonts w:ascii="Times New Roman" w:hAnsi="Times New Roman"/>
          <w:lang w:val="sr-Cyrl-RS"/>
        </w:rPr>
      </w:pPr>
    </w:p>
    <w:p w14:paraId="641B2607" w14:textId="77777777" w:rsidR="00B558A3" w:rsidRPr="005F3D68" w:rsidRDefault="00B558A3" w:rsidP="005C7306">
      <w:pPr>
        <w:ind w:firstLine="284"/>
        <w:jc w:val="both"/>
        <w:rPr>
          <w:rFonts w:ascii="Times New Roman" w:hAnsi="Times New Roman"/>
          <w:b/>
          <w:bCs/>
          <w:color w:val="000000"/>
          <w:lang w:val="sr-Cyrl-RS"/>
        </w:rPr>
      </w:pPr>
      <w:r w:rsidRPr="005F3D68">
        <w:rPr>
          <w:rFonts w:ascii="Times New Roman" w:hAnsi="Times New Roman"/>
          <w:b/>
          <w:bCs/>
          <w:color w:val="000000"/>
          <w:lang w:val="sr-Cyrl-RS"/>
        </w:rPr>
        <w:t>Радови у међународном часопису (М23 = 3</w:t>
      </w:r>
      <w:r w:rsidRPr="005F3D68">
        <w:rPr>
          <w:rFonts w:ascii="Times New Roman" w:hAnsi="Times New Roman"/>
          <w:b/>
          <w:bCs/>
          <w:color w:val="000000"/>
          <w:szCs w:val="24"/>
          <w:lang w:val="sr-Cyrl-RS"/>
        </w:rPr>
        <w:t>; n×3 =...</w:t>
      </w:r>
      <w:r w:rsidRPr="005F3D68">
        <w:rPr>
          <w:rFonts w:ascii="Times New Roman" w:hAnsi="Times New Roman"/>
          <w:b/>
          <w:bCs/>
          <w:color w:val="000000"/>
          <w:lang w:val="sr-Cyrl-RS"/>
        </w:rPr>
        <w:t>)</w:t>
      </w:r>
    </w:p>
    <w:p w14:paraId="008EB6A2" w14:textId="77777777" w:rsidR="00B558A3" w:rsidRPr="005F3D68" w:rsidRDefault="00B558A3" w:rsidP="00B558A3">
      <w:pPr>
        <w:jc w:val="both"/>
        <w:rPr>
          <w:rFonts w:ascii="Times New Roman" w:hAnsi="Times New Roman"/>
          <w:b/>
          <w:bCs/>
          <w:color w:val="000000"/>
          <w:lang w:val="sr-Cyrl-RS"/>
        </w:rPr>
      </w:pPr>
    </w:p>
    <w:p w14:paraId="7E012164" w14:textId="77777777" w:rsidR="00B558A3" w:rsidRPr="005F3D68" w:rsidRDefault="00B558A3" w:rsidP="00B558A3">
      <w:pPr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bCs/>
          <w:color w:val="000000"/>
          <w:lang w:val="sr-Cyrl-RS"/>
        </w:rPr>
        <w:lastRenderedPageBreak/>
        <w:tab/>
        <w:t>2.5.</w:t>
      </w:r>
    </w:p>
    <w:p w14:paraId="0C6AF08B" w14:textId="77777777" w:rsidR="00B558A3" w:rsidRPr="005F3D68" w:rsidRDefault="00B558A3" w:rsidP="00B558A3">
      <w:pPr>
        <w:jc w:val="both"/>
        <w:rPr>
          <w:rFonts w:ascii="Times New Roman" w:hAnsi="Times New Roman"/>
          <w:b/>
          <w:lang w:val="sr-Cyrl-RS"/>
        </w:rPr>
      </w:pPr>
    </w:p>
    <w:p w14:paraId="7D9AC335" w14:textId="77777777" w:rsidR="00B558A3" w:rsidRPr="005F3D68" w:rsidRDefault="00B558A3" w:rsidP="00B558A3">
      <w:pPr>
        <w:jc w:val="both"/>
        <w:rPr>
          <w:rFonts w:ascii="Times New Roman" w:hAnsi="Times New Roman"/>
          <w:b/>
          <w:lang w:val="sr-Cyrl-RS"/>
        </w:rPr>
      </w:pPr>
      <w:r w:rsidRPr="005F3D68">
        <w:rPr>
          <w:rFonts w:ascii="Times New Roman" w:hAnsi="Times New Roman"/>
          <w:b/>
          <w:lang w:val="sr-Cyrl-RS"/>
        </w:rPr>
        <w:t>3. Зборници међународних научних скупова (М30)</w:t>
      </w:r>
    </w:p>
    <w:p w14:paraId="353FC9BB" w14:textId="77777777" w:rsidR="00B558A3" w:rsidRPr="005F3D68" w:rsidRDefault="00B558A3" w:rsidP="00B558A3">
      <w:pPr>
        <w:jc w:val="both"/>
        <w:rPr>
          <w:rFonts w:ascii="Times New Roman" w:hAnsi="Times New Roman"/>
          <w:b/>
          <w:lang w:val="sr-Cyrl-RS"/>
        </w:rPr>
      </w:pPr>
    </w:p>
    <w:p w14:paraId="6B2ADFFA" w14:textId="77777777" w:rsidR="00B558A3" w:rsidRPr="005F3D68" w:rsidRDefault="00B558A3" w:rsidP="00B558A3">
      <w:pPr>
        <w:ind w:firstLine="709"/>
        <w:jc w:val="both"/>
        <w:rPr>
          <w:rFonts w:ascii="Times New Roman" w:hAnsi="Times New Roman"/>
          <w:b/>
          <w:lang w:val="sr-Cyrl-RS"/>
        </w:rPr>
      </w:pPr>
      <w:r w:rsidRPr="005F3D68">
        <w:rPr>
          <w:rFonts w:ascii="Times New Roman" w:hAnsi="Times New Roman"/>
          <w:b/>
          <w:szCs w:val="24"/>
          <w:lang w:val="sr-Cyrl-RS"/>
        </w:rPr>
        <w:t>Укупно:</w:t>
      </w:r>
      <w:r w:rsidRPr="005F3D68">
        <w:rPr>
          <w:rFonts w:ascii="Times New Roman" w:hAnsi="Times New Roman"/>
          <w:bCs/>
          <w:szCs w:val="24"/>
          <w:lang w:val="sr-Cyrl-RS"/>
        </w:rPr>
        <w:t xml:space="preserve"> </w:t>
      </w:r>
      <w:r w:rsidRPr="005F3D68">
        <w:rPr>
          <w:rFonts w:ascii="Times New Roman" w:hAnsi="Times New Roman"/>
          <w:bCs/>
          <w:lang w:val="sr-Cyrl-RS"/>
        </w:rPr>
        <w:t>M30 =</w:t>
      </w:r>
    </w:p>
    <w:p w14:paraId="66DF59E0" w14:textId="77777777" w:rsidR="00B558A3" w:rsidRPr="005F3D68" w:rsidRDefault="00B558A3" w:rsidP="00B558A3">
      <w:pPr>
        <w:ind w:firstLine="720"/>
        <w:jc w:val="both"/>
        <w:rPr>
          <w:rFonts w:ascii="Times New Roman" w:hAnsi="Times New Roman"/>
          <w:lang w:val="sr-Cyrl-RS"/>
        </w:rPr>
      </w:pPr>
    </w:p>
    <w:p w14:paraId="2187E17C" w14:textId="77777777" w:rsidR="00B558A3" w:rsidRPr="005F3D68" w:rsidRDefault="00B558A3" w:rsidP="005C7306">
      <w:pPr>
        <w:ind w:firstLine="284"/>
        <w:jc w:val="both"/>
        <w:rPr>
          <w:rFonts w:ascii="Times New Roman" w:hAnsi="Times New Roman"/>
          <w:b/>
          <w:lang w:val="sr-Cyrl-RS"/>
        </w:rPr>
      </w:pPr>
      <w:r w:rsidRPr="005F3D68">
        <w:rPr>
          <w:rFonts w:ascii="Times New Roman" w:hAnsi="Times New Roman"/>
          <w:b/>
          <w:lang w:val="sr-Cyrl-RS"/>
        </w:rPr>
        <w:t>Предавање по позиву са међународног скупа штампано у целини</w:t>
      </w:r>
    </w:p>
    <w:p w14:paraId="74E2163B" w14:textId="77777777" w:rsidR="00B558A3" w:rsidRPr="005F3D68" w:rsidRDefault="00B558A3" w:rsidP="00B558A3">
      <w:pPr>
        <w:ind w:firstLine="709"/>
        <w:jc w:val="both"/>
        <w:rPr>
          <w:rFonts w:ascii="Times New Roman" w:hAnsi="Times New Roman"/>
          <w:b/>
          <w:lang w:val="sr-Cyrl-RS"/>
        </w:rPr>
      </w:pPr>
      <w:r w:rsidRPr="005F3D68">
        <w:rPr>
          <w:rFonts w:ascii="Times New Roman" w:hAnsi="Times New Roman"/>
          <w:b/>
          <w:lang w:val="sr-Cyrl-RS"/>
        </w:rPr>
        <w:t>(M31 = 3,5;</w:t>
      </w:r>
      <w:r w:rsidRPr="005F3D68">
        <w:rPr>
          <w:rFonts w:ascii="Times New Roman" w:hAnsi="Times New Roman"/>
          <w:b/>
          <w:bCs/>
          <w:color w:val="000000"/>
          <w:szCs w:val="24"/>
          <w:lang w:val="sr-Cyrl-RS"/>
        </w:rPr>
        <w:t xml:space="preserve"> n×3,5 =...</w:t>
      </w:r>
      <w:r w:rsidRPr="005F3D68">
        <w:rPr>
          <w:rFonts w:ascii="Times New Roman" w:hAnsi="Times New Roman"/>
          <w:b/>
          <w:lang w:val="sr-Cyrl-RS"/>
        </w:rPr>
        <w:t>)</w:t>
      </w:r>
    </w:p>
    <w:p w14:paraId="207BBA84" w14:textId="77777777" w:rsidR="00B558A3" w:rsidRPr="005F3D68" w:rsidRDefault="00B558A3" w:rsidP="00B558A3">
      <w:pPr>
        <w:jc w:val="both"/>
        <w:rPr>
          <w:rFonts w:ascii="Times New Roman" w:hAnsi="Times New Roman"/>
          <w:b/>
          <w:lang w:val="sr-Cyrl-RS"/>
        </w:rPr>
      </w:pPr>
    </w:p>
    <w:p w14:paraId="45AF0EC7" w14:textId="77777777" w:rsidR="00B558A3" w:rsidRPr="005F3D68" w:rsidRDefault="00B558A3" w:rsidP="005C7306">
      <w:pPr>
        <w:ind w:firstLine="284"/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 xml:space="preserve">3.1. </w:t>
      </w:r>
    </w:p>
    <w:p w14:paraId="67D6C44E" w14:textId="77777777" w:rsidR="00B558A3" w:rsidRPr="005F3D68" w:rsidRDefault="00B558A3" w:rsidP="00B558A3">
      <w:pPr>
        <w:ind w:firstLine="709"/>
        <w:jc w:val="both"/>
        <w:rPr>
          <w:rFonts w:ascii="Times New Roman" w:hAnsi="Times New Roman"/>
          <w:lang w:val="sr-Cyrl-RS"/>
        </w:rPr>
      </w:pPr>
    </w:p>
    <w:p w14:paraId="3535C046" w14:textId="77777777" w:rsidR="00B558A3" w:rsidRPr="005F3D68" w:rsidRDefault="00B558A3" w:rsidP="00B558A3">
      <w:pPr>
        <w:ind w:firstLine="709"/>
        <w:jc w:val="both"/>
        <w:rPr>
          <w:rFonts w:ascii="Times New Roman" w:hAnsi="Times New Roman"/>
          <w:lang w:val="sr-Cyrl-RS"/>
        </w:rPr>
      </w:pPr>
    </w:p>
    <w:p w14:paraId="6A1E1265" w14:textId="77777777" w:rsidR="00B558A3" w:rsidRPr="005F3D68" w:rsidRDefault="00B558A3" w:rsidP="005C7306">
      <w:pPr>
        <w:ind w:firstLine="284"/>
        <w:jc w:val="both"/>
        <w:rPr>
          <w:rFonts w:ascii="Times New Roman" w:hAnsi="Times New Roman"/>
          <w:b/>
          <w:bCs/>
          <w:lang w:val="sr-Cyrl-RS"/>
        </w:rPr>
      </w:pPr>
      <w:r w:rsidRPr="005F3D68">
        <w:rPr>
          <w:rFonts w:ascii="Times New Roman" w:hAnsi="Times New Roman"/>
          <w:b/>
          <w:bCs/>
          <w:lang w:val="sr-Cyrl-RS"/>
        </w:rPr>
        <w:t>Радови саопштени на скупу међународног значаја, штампани у целини</w:t>
      </w:r>
    </w:p>
    <w:p w14:paraId="1EB4AC26" w14:textId="77777777" w:rsidR="00B558A3" w:rsidRPr="005F3D68" w:rsidRDefault="00B558A3" w:rsidP="00B558A3">
      <w:pPr>
        <w:ind w:firstLine="426"/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b/>
          <w:bCs/>
          <w:lang w:val="sr-Cyrl-RS"/>
        </w:rPr>
        <w:t>(М34</w:t>
      </w:r>
      <w:r w:rsidRPr="005F3D68">
        <w:rPr>
          <w:rFonts w:ascii="Times New Roman" w:hAnsi="Times New Roman"/>
          <w:b/>
          <w:lang w:val="sr-Cyrl-RS"/>
        </w:rPr>
        <w:t xml:space="preserve"> = 0,5;</w:t>
      </w:r>
      <w:r w:rsidRPr="005F3D68">
        <w:rPr>
          <w:rFonts w:ascii="Times New Roman" w:hAnsi="Times New Roman"/>
          <w:b/>
          <w:bCs/>
          <w:color w:val="000000"/>
          <w:szCs w:val="24"/>
          <w:lang w:val="sr-Cyrl-RS"/>
        </w:rPr>
        <w:t xml:space="preserve"> n×0,5 =...</w:t>
      </w:r>
      <w:r w:rsidRPr="005F3D68">
        <w:rPr>
          <w:rFonts w:ascii="Times New Roman" w:hAnsi="Times New Roman"/>
          <w:b/>
          <w:bCs/>
          <w:lang w:val="sr-Cyrl-RS"/>
        </w:rPr>
        <w:t>)</w:t>
      </w:r>
    </w:p>
    <w:p w14:paraId="143CE029" w14:textId="77777777" w:rsidR="00B558A3" w:rsidRPr="005F3D68" w:rsidRDefault="00B558A3" w:rsidP="00B558A3">
      <w:pPr>
        <w:ind w:firstLine="709"/>
        <w:jc w:val="both"/>
        <w:rPr>
          <w:rFonts w:ascii="Times New Roman" w:hAnsi="Times New Roman"/>
          <w:lang w:val="sr-Cyrl-RS"/>
        </w:rPr>
      </w:pPr>
    </w:p>
    <w:p w14:paraId="3995DFBA" w14:textId="77777777" w:rsidR="000636E4" w:rsidRPr="005F3D68" w:rsidRDefault="00B558A3" w:rsidP="000636E4">
      <w:pPr>
        <w:ind w:left="426"/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 xml:space="preserve">3.2. </w:t>
      </w:r>
      <w:r w:rsidRPr="005F3D68">
        <w:rPr>
          <w:rFonts w:ascii="Times New Roman" w:hAnsi="Times New Roman"/>
          <w:szCs w:val="24"/>
          <w:lang w:val="sr-Cyrl-RS"/>
        </w:rPr>
        <w:t>M. Milenković, M. Simić, D. Opsenica, M. Brankov, J. Mesarović, V. Dragičević, Variability of macronutrients in maize inbred lines caused by application of organic peroxides. Book of Abstracts of the 6</w:t>
      </w:r>
      <w:r w:rsidRPr="005F3D68">
        <w:rPr>
          <w:rFonts w:ascii="Times New Roman" w:hAnsi="Times New Roman"/>
          <w:szCs w:val="24"/>
          <w:vertAlign w:val="superscript"/>
          <w:lang w:val="sr-Cyrl-RS"/>
        </w:rPr>
        <w:t>th</w:t>
      </w:r>
      <w:r w:rsidRPr="005F3D68">
        <w:rPr>
          <w:rFonts w:ascii="Times New Roman" w:hAnsi="Times New Roman"/>
          <w:szCs w:val="24"/>
          <w:lang w:val="sr-Cyrl-RS"/>
        </w:rPr>
        <w:t xml:space="preserve"> Congress of the Serbian Genetic Society, 13</w:t>
      </w:r>
      <w:r w:rsidRPr="005F3D68">
        <w:rPr>
          <w:rFonts w:ascii="Times New Roman" w:hAnsi="Times New Roman"/>
          <w:szCs w:val="24"/>
          <w:vertAlign w:val="superscript"/>
          <w:lang w:val="sr-Cyrl-RS"/>
        </w:rPr>
        <w:t xml:space="preserve">th </w:t>
      </w:r>
      <w:r w:rsidRPr="005F3D68">
        <w:rPr>
          <w:rFonts w:ascii="Times New Roman" w:hAnsi="Times New Roman"/>
          <w:szCs w:val="24"/>
          <w:lang w:val="sr-Cyrl-RS"/>
        </w:rPr>
        <w:t>– 17</w:t>
      </w:r>
      <w:r w:rsidRPr="005F3D68">
        <w:rPr>
          <w:rFonts w:ascii="Times New Roman" w:hAnsi="Times New Roman"/>
          <w:szCs w:val="24"/>
          <w:vertAlign w:val="superscript"/>
          <w:lang w:val="sr-Cyrl-RS"/>
        </w:rPr>
        <w:t>th</w:t>
      </w:r>
      <w:r w:rsidRPr="005F3D68">
        <w:rPr>
          <w:rFonts w:ascii="Times New Roman" w:hAnsi="Times New Roman"/>
          <w:szCs w:val="24"/>
          <w:lang w:val="sr-Cyrl-RS"/>
        </w:rPr>
        <w:t xml:space="preserve"> October </w:t>
      </w:r>
      <w:r w:rsidRPr="005F3D68">
        <w:rPr>
          <w:rFonts w:ascii="Times New Roman" w:hAnsi="Times New Roman"/>
          <w:b/>
          <w:bCs/>
          <w:szCs w:val="24"/>
          <w:lang w:val="sr-Cyrl-RS"/>
        </w:rPr>
        <w:t>2019</w:t>
      </w:r>
      <w:r w:rsidRPr="005F3D68">
        <w:rPr>
          <w:rFonts w:ascii="Times New Roman" w:hAnsi="Times New Roman"/>
          <w:szCs w:val="24"/>
          <w:lang w:val="sr-Cyrl-RS"/>
        </w:rPr>
        <w:t>, Vrnjačka Banja, Serbia, str. 216. ISBN 978-86-87109-15-5 </w:t>
      </w:r>
      <w:r w:rsidR="000636E4">
        <w:rPr>
          <w:rFonts w:ascii="Times New Roman" w:hAnsi="Times New Roman"/>
          <w:szCs w:val="24"/>
          <w:lang w:val="sr-Cyrl-RS"/>
        </w:rPr>
        <w:t>или</w:t>
      </w:r>
      <w:r w:rsidR="000636E4" w:rsidRPr="005F3D68">
        <w:rPr>
          <w:rFonts w:ascii="Times New Roman" w:hAnsi="Times New Roman"/>
          <w:szCs w:val="24"/>
          <w:lang w:val="sr-Cyrl-RS"/>
        </w:rPr>
        <w:t xml:space="preserve"> WEB </w:t>
      </w:r>
      <w:r w:rsidR="000636E4">
        <w:rPr>
          <w:rFonts w:ascii="Times New Roman" w:hAnsi="Times New Roman"/>
          <w:szCs w:val="24"/>
          <w:lang w:val="sr-Cyrl-RS"/>
        </w:rPr>
        <w:t>адреса саопштења</w:t>
      </w:r>
      <w:r w:rsidR="000636E4" w:rsidRPr="005F3D68">
        <w:rPr>
          <w:rFonts w:ascii="Times New Roman" w:hAnsi="Times New Roman"/>
          <w:szCs w:val="24"/>
          <w:lang w:val="sr-Cyrl-RS"/>
        </w:rPr>
        <w:t xml:space="preserve"> </w:t>
      </w:r>
      <w:r w:rsidR="000636E4">
        <w:rPr>
          <w:rFonts w:ascii="Times New Roman" w:hAnsi="Times New Roman"/>
          <w:szCs w:val="24"/>
          <w:lang w:val="sr-Cyrl-RS"/>
        </w:rPr>
        <w:t>или</w:t>
      </w:r>
      <w:r w:rsidR="000636E4" w:rsidRPr="005F3D68">
        <w:rPr>
          <w:rFonts w:ascii="Times New Roman" w:hAnsi="Times New Roman"/>
          <w:szCs w:val="24"/>
          <w:lang w:val="sr-Cyrl-RS"/>
        </w:rPr>
        <w:t xml:space="preserve"> DOI </w:t>
      </w:r>
      <w:r w:rsidR="000636E4">
        <w:rPr>
          <w:rFonts w:ascii="Times New Roman" w:hAnsi="Times New Roman"/>
          <w:szCs w:val="24"/>
          <w:lang w:val="sr-Cyrl-RS"/>
        </w:rPr>
        <w:t>број (</w:t>
      </w:r>
      <w:r w:rsidR="000636E4" w:rsidRPr="00EA10B7">
        <w:rPr>
          <w:rFonts w:ascii="Times New Roman" w:hAnsi="Times New Roman"/>
          <w:szCs w:val="24"/>
          <w:lang w:val="sr-Cyrl-RS"/>
        </w:rPr>
        <w:t>https://doi.org/</w:t>
      </w:r>
      <w:r w:rsidR="000636E4">
        <w:rPr>
          <w:rFonts w:ascii="Times New Roman" w:hAnsi="Times New Roman"/>
          <w:szCs w:val="24"/>
          <w:lang w:val="sr-Cyrl-RS"/>
        </w:rPr>
        <w:t>...)</w:t>
      </w:r>
    </w:p>
    <w:p w14:paraId="328B620C" w14:textId="45B4C1CE" w:rsidR="00B558A3" w:rsidRPr="005F3D68" w:rsidRDefault="00B558A3" w:rsidP="000636E4">
      <w:pPr>
        <w:ind w:left="426" w:hanging="142"/>
        <w:jc w:val="both"/>
        <w:rPr>
          <w:rFonts w:ascii="Times New Roman" w:hAnsi="Times New Roman"/>
          <w:lang w:val="sr-Cyrl-RS"/>
        </w:rPr>
      </w:pPr>
    </w:p>
    <w:p w14:paraId="283D2F1E" w14:textId="77777777" w:rsidR="00B558A3" w:rsidRPr="005F3D68" w:rsidRDefault="00B558A3" w:rsidP="00B558A3">
      <w:pPr>
        <w:ind w:firstLine="720"/>
        <w:jc w:val="both"/>
        <w:rPr>
          <w:rFonts w:ascii="Times New Roman" w:hAnsi="Times New Roman"/>
          <w:lang w:val="sr-Cyrl-RS"/>
        </w:rPr>
      </w:pPr>
    </w:p>
    <w:p w14:paraId="4E4553AF" w14:textId="77777777" w:rsidR="00B558A3" w:rsidRPr="005F3D68" w:rsidRDefault="00B558A3" w:rsidP="00B558A3">
      <w:pPr>
        <w:jc w:val="both"/>
        <w:rPr>
          <w:rFonts w:ascii="Times New Roman" w:hAnsi="Times New Roman"/>
          <w:b/>
          <w:lang w:val="sr-Cyrl-RS"/>
        </w:rPr>
      </w:pPr>
      <w:r w:rsidRPr="005F3D68">
        <w:rPr>
          <w:rFonts w:ascii="Times New Roman" w:hAnsi="Times New Roman"/>
          <w:b/>
          <w:lang w:val="sr-Cyrl-RS"/>
        </w:rPr>
        <w:t>7. Одбрањена докторска дисертација (M70 = 6)</w:t>
      </w:r>
    </w:p>
    <w:p w14:paraId="54A84CD8" w14:textId="77777777" w:rsidR="00B558A3" w:rsidRPr="005F3D68" w:rsidRDefault="00B558A3" w:rsidP="00B558A3">
      <w:pPr>
        <w:tabs>
          <w:tab w:val="left" w:pos="426"/>
        </w:tabs>
        <w:ind w:left="426"/>
        <w:jc w:val="both"/>
        <w:rPr>
          <w:rFonts w:ascii="Times New Roman" w:eastAsia="Calibri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>Marija V. Pergal,</w:t>
      </w:r>
      <w:r w:rsidRPr="005F3D68">
        <w:rPr>
          <w:rFonts w:ascii="Times New Roman" w:hAnsi="Times New Roman"/>
          <w:szCs w:val="22"/>
          <w:lang w:val="sr-Cyrl-RS"/>
        </w:rPr>
        <w:t xml:space="preserve"> </w:t>
      </w:r>
      <w:r w:rsidRPr="005F3D68">
        <w:rPr>
          <w:rFonts w:ascii="Times New Roman" w:hAnsi="Times New Roman"/>
          <w:lang w:val="sr-Cyrl-RS" w:eastAsia="sr-Latn-RS"/>
        </w:rPr>
        <w:t>„</w:t>
      </w:r>
      <w:r w:rsidRPr="005F3D68">
        <w:rPr>
          <w:rFonts w:ascii="Times New Roman" w:eastAsia="Calibri" w:hAnsi="Times New Roman"/>
          <w:lang w:val="sr-Cyrl-RS"/>
        </w:rPr>
        <w:t>Sinteza, struktura i svojstva novih poliuretana na bazi poli(</w:t>
      </w:r>
      <w:r w:rsidRPr="005F3D68">
        <w:rPr>
          <w:rFonts w:ascii="Times New Roman" w:eastAsia="Calibri" w:hAnsi="Times New Roman"/>
          <w:i/>
          <w:lang w:val="sr-Cyrl-RS"/>
        </w:rPr>
        <w:t>ε</w:t>
      </w:r>
      <w:r w:rsidRPr="005F3D68">
        <w:rPr>
          <w:rFonts w:ascii="Times New Roman" w:eastAsia="Calibri" w:hAnsi="Times New Roman"/>
          <w:lang w:val="sr-Cyrl-RS"/>
        </w:rPr>
        <w:t>-kaprolaktona)-</w:t>
      </w:r>
      <w:r w:rsidRPr="005F3D68">
        <w:rPr>
          <w:rFonts w:ascii="Times New Roman" w:eastAsia="Calibri" w:hAnsi="Times New Roman"/>
          <w:i/>
          <w:lang w:val="sr-Cyrl-RS"/>
        </w:rPr>
        <w:t>b</w:t>
      </w:r>
      <w:r w:rsidRPr="005F3D68">
        <w:rPr>
          <w:rFonts w:ascii="Times New Roman" w:eastAsia="Calibri" w:hAnsi="Times New Roman"/>
          <w:lang w:val="sr-Cyrl-RS"/>
        </w:rPr>
        <w:t>-poli(dimetilsiloksana)-</w:t>
      </w:r>
      <w:r w:rsidRPr="005F3D68">
        <w:rPr>
          <w:rFonts w:ascii="Times New Roman" w:eastAsia="Calibri" w:hAnsi="Times New Roman"/>
          <w:i/>
          <w:lang w:val="sr-Cyrl-RS"/>
        </w:rPr>
        <w:t>b</w:t>
      </w:r>
      <w:r w:rsidRPr="005F3D68">
        <w:rPr>
          <w:rFonts w:ascii="Times New Roman" w:eastAsia="Calibri" w:hAnsi="Times New Roman"/>
          <w:lang w:val="sr-Cyrl-RS"/>
        </w:rPr>
        <w:t>-poli(</w:t>
      </w:r>
      <w:r w:rsidRPr="005F3D68">
        <w:rPr>
          <w:rFonts w:ascii="Times New Roman" w:eastAsia="Calibri" w:hAnsi="Times New Roman"/>
          <w:i/>
          <w:lang w:val="sr-Cyrl-RS"/>
        </w:rPr>
        <w:t>ε</w:t>
      </w:r>
      <w:r w:rsidRPr="005F3D68">
        <w:rPr>
          <w:rFonts w:ascii="Times New Roman" w:eastAsia="Calibri" w:hAnsi="Times New Roman"/>
          <w:lang w:val="sr-Cyrl-RS"/>
        </w:rPr>
        <w:t>-kaprolaktona)</w:t>
      </w:r>
      <w:r w:rsidRPr="005F3D68">
        <w:rPr>
          <w:rFonts w:ascii="Times New Roman" w:hAnsi="Times New Roman"/>
          <w:lang w:val="sr-Cyrl-RS" w:eastAsia="sr-Latn-RS"/>
        </w:rPr>
        <w:t>“</w:t>
      </w:r>
      <w:r w:rsidRPr="005F3D68">
        <w:rPr>
          <w:rFonts w:ascii="Times New Roman" w:eastAsia="Calibri" w:hAnsi="Times New Roman"/>
          <w:lang w:val="sr-Cyrl-RS"/>
        </w:rPr>
        <w:t>,</w:t>
      </w:r>
      <w:r w:rsidRPr="005F3D68">
        <w:rPr>
          <w:rFonts w:ascii="Times New Roman" w:eastAsia="Calibri" w:hAnsi="Times New Roman"/>
          <w:b/>
          <w:lang w:val="sr-Cyrl-RS"/>
        </w:rPr>
        <w:t xml:space="preserve"> </w:t>
      </w:r>
      <w:r w:rsidRPr="005F3D68">
        <w:rPr>
          <w:rFonts w:ascii="Times New Roman" w:eastAsia="Calibri" w:hAnsi="Times New Roman"/>
          <w:lang w:val="sr-Cyrl-RS"/>
        </w:rPr>
        <w:t>Doktorska disertacija,</w:t>
      </w:r>
      <w:r w:rsidRPr="005F3D68">
        <w:rPr>
          <w:rFonts w:ascii="Times New Roman" w:hAnsi="Times New Roman"/>
          <w:szCs w:val="22"/>
          <w:lang w:val="sr-Cyrl-RS"/>
        </w:rPr>
        <w:t xml:space="preserve"> Hemijski fakultet, Univerzitet u Beogradu, mart 2012.</w:t>
      </w:r>
    </w:p>
    <w:p w14:paraId="5798E65D" w14:textId="77777777" w:rsidR="00B558A3" w:rsidRPr="005F3D68" w:rsidRDefault="00B558A3" w:rsidP="00B558A3">
      <w:pPr>
        <w:ind w:firstLine="426"/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>(http://nardus.mpn.gov.rs/handle/...)*</w:t>
      </w:r>
    </w:p>
    <w:p w14:paraId="1FCA6D35" w14:textId="77777777" w:rsidR="00B558A3" w:rsidRPr="005F3D68" w:rsidRDefault="00B558A3" w:rsidP="00B558A3">
      <w:pPr>
        <w:jc w:val="both"/>
        <w:rPr>
          <w:rFonts w:ascii="Times New Roman" w:hAnsi="Times New Roman"/>
          <w:lang w:val="sr-Cyrl-RS"/>
        </w:rPr>
      </w:pPr>
    </w:p>
    <w:p w14:paraId="33CC418D" w14:textId="1333FFF4" w:rsidR="00B558A3" w:rsidRPr="005F3D68" w:rsidRDefault="00B558A3" w:rsidP="00B558A3">
      <w:pPr>
        <w:jc w:val="both"/>
        <w:rPr>
          <w:rFonts w:ascii="Times New Roman" w:hAnsi="Times New Roman"/>
          <w:lang w:val="sr-Cyrl-RS"/>
        </w:rPr>
      </w:pPr>
      <w:r w:rsidRPr="005F3D68">
        <w:rPr>
          <w:rFonts w:ascii="Times New Roman" w:hAnsi="Times New Roman"/>
          <w:lang w:val="sr-Cyrl-RS"/>
        </w:rPr>
        <w:t>* При навођењу резултата категорије M71 кандидати могу опционо, као последњи ред, да наведу линк ка страни одбрањене докторске дисертације на интернет порталу НаРДуС</w:t>
      </w:r>
      <w:r w:rsidR="005F5D2B">
        <w:rPr>
          <w:rFonts w:ascii="Times New Roman" w:hAnsi="Times New Roman"/>
          <w:lang w:val="sr-Cyrl-RS"/>
        </w:rPr>
        <w:t xml:space="preserve"> </w:t>
      </w:r>
      <w:r w:rsidR="005F5D2B">
        <w:rPr>
          <w:rFonts w:ascii="Times New Roman" w:hAnsi="Times New Roman"/>
          <w:lang w:val="sr-Cyrl-RS"/>
        </w:rPr>
        <w:t xml:space="preserve">(Национални репозиторијум дисертација у Србији: </w:t>
      </w:r>
      <w:hyperlink r:id="rId15" w:history="1">
        <w:r w:rsidR="005F5D2B" w:rsidRPr="00A026F9">
          <w:rPr>
            <w:rStyle w:val="Hyperlink"/>
            <w:rFonts w:ascii="Times New Roman" w:hAnsi="Times New Roman"/>
            <w:lang w:val="en-GB"/>
          </w:rPr>
          <w:t>https://nardus.mpn.gov.rs/</w:t>
        </w:r>
      </w:hyperlink>
      <w:r w:rsidR="005F5D2B">
        <w:rPr>
          <w:rFonts w:ascii="Times New Roman" w:hAnsi="Times New Roman"/>
          <w:lang w:val="sr-Cyrl-RS"/>
        </w:rPr>
        <w:t xml:space="preserve">) или </w:t>
      </w:r>
      <w:r w:rsidR="005F5D2B" w:rsidRPr="005F3D68">
        <w:rPr>
          <w:rFonts w:ascii="Times New Roman" w:hAnsi="Times New Roman"/>
          <w:szCs w:val="24"/>
          <w:lang w:val="sr-Cyrl-RS"/>
        </w:rPr>
        <w:t xml:space="preserve">DOI </w:t>
      </w:r>
      <w:r w:rsidR="005F5D2B">
        <w:rPr>
          <w:rFonts w:ascii="Times New Roman" w:hAnsi="Times New Roman"/>
          <w:szCs w:val="24"/>
          <w:lang w:val="sr-Cyrl-RS"/>
        </w:rPr>
        <w:t xml:space="preserve">број (за тезе одбрањене у Србији видети </w:t>
      </w:r>
      <w:r w:rsidR="005F5D2B" w:rsidRPr="00EB7880">
        <w:rPr>
          <w:rFonts w:ascii="Times New Roman" w:hAnsi="Times New Roman"/>
          <w:szCs w:val="24"/>
          <w:lang w:val="sr-Cyrl-RS"/>
        </w:rPr>
        <w:t xml:space="preserve">doiSerbiaPhD </w:t>
      </w:r>
      <w:r w:rsidR="005F5D2B">
        <w:rPr>
          <w:rFonts w:ascii="Times New Roman" w:hAnsi="Times New Roman"/>
          <w:szCs w:val="24"/>
          <w:lang w:val="sr-Cyrl-RS"/>
        </w:rPr>
        <w:t>– национални портал</w:t>
      </w:r>
      <w:r w:rsidR="005F5D2B" w:rsidRPr="00EB7880">
        <w:rPr>
          <w:rFonts w:ascii="Times New Roman" w:hAnsi="Times New Roman"/>
          <w:szCs w:val="24"/>
          <w:lang w:val="sr-Cyrl-RS"/>
        </w:rPr>
        <w:t xml:space="preserve"> </w:t>
      </w:r>
      <w:r w:rsidR="005F5D2B">
        <w:rPr>
          <w:rFonts w:ascii="Times New Roman" w:hAnsi="Times New Roman"/>
          <w:szCs w:val="24"/>
          <w:lang w:val="sr-Cyrl-RS"/>
        </w:rPr>
        <w:t xml:space="preserve">докторских дсертација </w:t>
      </w:r>
      <w:hyperlink r:id="rId16" w:history="1">
        <w:r w:rsidR="005F5D2B" w:rsidRPr="00A026F9">
          <w:rPr>
            <w:rStyle w:val="Hyperlink"/>
            <w:rFonts w:ascii="Times New Roman" w:hAnsi="Times New Roman"/>
            <w:szCs w:val="24"/>
            <w:lang w:val="sr-Cyrl-RS"/>
          </w:rPr>
          <w:t>http://www.doiserbia.nb.rs/phd/Default.aspx</w:t>
        </w:r>
      </w:hyperlink>
      <w:r w:rsidR="005F5D2B">
        <w:rPr>
          <w:rFonts w:ascii="Times New Roman" w:hAnsi="Times New Roman"/>
          <w:szCs w:val="24"/>
          <w:lang w:val="sr-Cyrl-RS"/>
        </w:rPr>
        <w:t>).</w:t>
      </w:r>
    </w:p>
    <w:p w14:paraId="3DFB9A03" w14:textId="77777777" w:rsidR="00B558A3" w:rsidRPr="005F3D68" w:rsidRDefault="00B558A3" w:rsidP="00B558A3">
      <w:pPr>
        <w:jc w:val="both"/>
        <w:rPr>
          <w:rFonts w:ascii="Times New Roman" w:hAnsi="Times New Roman"/>
          <w:b/>
          <w:lang w:val="sr-Cyrl-RS"/>
        </w:rPr>
      </w:pPr>
    </w:p>
    <w:p w14:paraId="78502C1E" w14:textId="4CEEEC96" w:rsidR="00B558A3" w:rsidRPr="005F3D68" w:rsidRDefault="00B558A3" w:rsidP="00B558A3">
      <w:pPr>
        <w:rPr>
          <w:rFonts w:ascii="Times New Roman" w:hAnsi="Times New Roman"/>
          <w:szCs w:val="24"/>
          <w:lang w:val="sr-Cyrl-RS"/>
        </w:rPr>
      </w:pPr>
      <w:r w:rsidRPr="005F3D68">
        <w:rPr>
          <w:rFonts w:ascii="Times New Roman" w:hAnsi="Times New Roman"/>
          <w:szCs w:val="24"/>
          <w:lang w:val="sr-Cyrl-RS"/>
        </w:rPr>
        <w:t xml:space="preserve">Резултат М71 се наводи у листи </w:t>
      </w:r>
      <w:r w:rsidR="005F5D2B">
        <w:rPr>
          <w:rFonts w:ascii="Times New Roman" w:hAnsi="Times New Roman"/>
          <w:szCs w:val="24"/>
          <w:lang w:val="sr-Cyrl-RS"/>
        </w:rPr>
        <w:t>(</w:t>
      </w:r>
      <w:r w:rsidRPr="005F3D68">
        <w:rPr>
          <w:rFonts w:ascii="Times New Roman" w:hAnsi="Times New Roman"/>
          <w:szCs w:val="24"/>
          <w:lang w:val="sr-Cyrl-RS"/>
        </w:rPr>
        <w:t xml:space="preserve">А) само код избора у звање научни сарадник </w:t>
      </w:r>
    </w:p>
    <w:p w14:paraId="36B98298" w14:textId="77777777" w:rsidR="00B558A3" w:rsidRPr="005F3D68" w:rsidRDefault="00B558A3" w:rsidP="00B558A3">
      <w:pPr>
        <w:rPr>
          <w:rFonts w:ascii="Times New Roman" w:hAnsi="Times New Roman"/>
          <w:szCs w:val="24"/>
          <w:lang w:val="sr-Cyrl-RS"/>
        </w:rPr>
      </w:pPr>
    </w:p>
    <w:p w14:paraId="05D3D943" w14:textId="77777777" w:rsidR="00B558A3" w:rsidRPr="005F3D68" w:rsidRDefault="00B558A3" w:rsidP="00B558A3">
      <w:pPr>
        <w:spacing w:after="150"/>
        <w:rPr>
          <w:rFonts w:ascii="Times New Roman" w:hAnsi="Times New Roman"/>
          <w:b/>
          <w:color w:val="000000"/>
          <w:lang w:val="sr-Cyrl-RS"/>
        </w:rPr>
      </w:pPr>
      <w:r w:rsidRPr="005F3D68">
        <w:rPr>
          <w:rFonts w:ascii="Times New Roman" w:hAnsi="Times New Roman"/>
          <w:b/>
          <w:color w:val="000000"/>
          <w:lang w:val="sr-Cyrl-RS"/>
        </w:rPr>
        <w:t>8. Техничка решења (М80)</w:t>
      </w:r>
    </w:p>
    <w:p w14:paraId="2B42A33A" w14:textId="77777777" w:rsidR="00B558A3" w:rsidRPr="005F3D68" w:rsidRDefault="00B558A3" w:rsidP="00B558A3">
      <w:pPr>
        <w:ind w:firstLine="708"/>
        <w:jc w:val="both"/>
        <w:rPr>
          <w:rFonts w:ascii="Times New Roman" w:hAnsi="Times New Roman"/>
          <w:bCs/>
          <w:szCs w:val="24"/>
          <w:lang w:val="sr-Cyrl-RS"/>
        </w:rPr>
      </w:pPr>
      <w:r w:rsidRPr="005F3D68">
        <w:rPr>
          <w:rFonts w:ascii="Times New Roman" w:hAnsi="Times New Roman"/>
          <w:b/>
          <w:color w:val="000000"/>
          <w:lang w:val="sr-Cyrl-RS"/>
        </w:rPr>
        <w:tab/>
      </w:r>
      <w:r w:rsidRPr="005F3D68">
        <w:rPr>
          <w:rFonts w:ascii="Times New Roman" w:hAnsi="Times New Roman"/>
          <w:b/>
          <w:lang w:val="sr-Cyrl-RS"/>
        </w:rPr>
        <w:t>Укупно:</w:t>
      </w:r>
      <w:r w:rsidRPr="005F3D68">
        <w:rPr>
          <w:rFonts w:ascii="Times New Roman" w:hAnsi="Times New Roman"/>
          <w:bCs/>
          <w:lang w:val="sr-Cyrl-RS"/>
        </w:rPr>
        <w:t xml:space="preserve"> M80 =</w:t>
      </w:r>
    </w:p>
    <w:p w14:paraId="367CB147" w14:textId="77777777" w:rsidR="00B558A3" w:rsidRPr="005F3D68" w:rsidRDefault="00B558A3" w:rsidP="00B558A3">
      <w:pPr>
        <w:tabs>
          <w:tab w:val="left" w:pos="0"/>
        </w:tabs>
        <w:overflowPunct/>
        <w:autoSpaceDE/>
        <w:autoSpaceDN/>
        <w:adjustRightInd/>
        <w:ind w:left="360" w:hanging="360"/>
        <w:jc w:val="both"/>
        <w:textAlignment w:val="auto"/>
        <w:rPr>
          <w:rFonts w:ascii="Times New Roman" w:hAnsi="Times New Roman"/>
          <w:b/>
          <w:bCs/>
          <w:szCs w:val="24"/>
          <w:lang w:val="sr-Cyrl-RS"/>
        </w:rPr>
      </w:pPr>
    </w:p>
    <w:p w14:paraId="68A9B606" w14:textId="77777777" w:rsidR="00B558A3" w:rsidRPr="005F3D68" w:rsidRDefault="00B558A3" w:rsidP="00B558A3">
      <w:pPr>
        <w:tabs>
          <w:tab w:val="left" w:pos="0"/>
        </w:tabs>
        <w:overflowPunct/>
        <w:autoSpaceDE/>
        <w:autoSpaceDN/>
        <w:adjustRightInd/>
        <w:ind w:left="360" w:hanging="360"/>
        <w:jc w:val="both"/>
        <w:textAlignment w:val="auto"/>
        <w:rPr>
          <w:rFonts w:ascii="Times New Roman" w:hAnsi="Times New Roman"/>
          <w:b/>
          <w:bCs/>
          <w:szCs w:val="24"/>
          <w:lang w:val="sr-Cyrl-RS"/>
        </w:rPr>
      </w:pPr>
      <w:r w:rsidRPr="005F3D68">
        <w:rPr>
          <w:rFonts w:ascii="Times New Roman" w:hAnsi="Times New Roman"/>
          <w:b/>
          <w:bCs/>
          <w:szCs w:val="24"/>
          <w:lang w:val="sr-Cyrl-RS"/>
        </w:rPr>
        <w:tab/>
        <w:t>Ново техничко решење примењено на међународном нивоу (М81</w:t>
      </w:r>
      <w:r w:rsidRPr="005F3D68">
        <w:rPr>
          <w:rFonts w:ascii="Times New Roman" w:hAnsi="Times New Roman"/>
          <w:b/>
          <w:lang w:val="sr-Cyrl-RS"/>
        </w:rPr>
        <w:t xml:space="preserve"> = 8;</w:t>
      </w:r>
      <w:r w:rsidRPr="005F3D68">
        <w:rPr>
          <w:rFonts w:ascii="Times New Roman" w:hAnsi="Times New Roman"/>
          <w:b/>
          <w:bCs/>
          <w:color w:val="000000"/>
          <w:szCs w:val="24"/>
          <w:lang w:val="sr-Cyrl-RS"/>
        </w:rPr>
        <w:t xml:space="preserve"> n×8 =...</w:t>
      </w:r>
      <w:r w:rsidRPr="005F3D68">
        <w:rPr>
          <w:rFonts w:ascii="Times New Roman" w:hAnsi="Times New Roman"/>
          <w:b/>
          <w:bCs/>
          <w:szCs w:val="24"/>
          <w:lang w:val="sr-Cyrl-RS"/>
        </w:rPr>
        <w:t>)</w:t>
      </w:r>
    </w:p>
    <w:p w14:paraId="51B8FE16" w14:textId="77777777" w:rsidR="00B558A3" w:rsidRPr="005F3D68" w:rsidRDefault="00B558A3" w:rsidP="00B558A3">
      <w:pPr>
        <w:tabs>
          <w:tab w:val="left" w:pos="0"/>
        </w:tabs>
        <w:overflowPunct/>
        <w:autoSpaceDE/>
        <w:autoSpaceDN/>
        <w:adjustRightInd/>
        <w:ind w:left="360" w:hanging="360"/>
        <w:jc w:val="both"/>
        <w:textAlignment w:val="auto"/>
        <w:rPr>
          <w:rFonts w:ascii="Times New Roman" w:hAnsi="Times New Roman"/>
          <w:b/>
          <w:bCs/>
          <w:szCs w:val="24"/>
          <w:lang w:val="sr-Cyrl-RS"/>
        </w:rPr>
      </w:pPr>
    </w:p>
    <w:p w14:paraId="40F88023" w14:textId="77777777" w:rsidR="00B558A3" w:rsidRPr="005F3D68" w:rsidRDefault="00B558A3" w:rsidP="00B558A3">
      <w:pPr>
        <w:tabs>
          <w:tab w:val="left" w:pos="0"/>
        </w:tabs>
        <w:overflowPunct/>
        <w:autoSpaceDE/>
        <w:autoSpaceDN/>
        <w:adjustRightInd/>
        <w:ind w:left="360" w:hanging="360"/>
        <w:jc w:val="both"/>
        <w:textAlignment w:val="auto"/>
        <w:rPr>
          <w:rFonts w:ascii="Times New Roman" w:hAnsi="Times New Roman"/>
          <w:szCs w:val="24"/>
          <w:lang w:val="sr-Cyrl-RS"/>
        </w:rPr>
      </w:pPr>
      <w:r w:rsidRPr="005F3D68">
        <w:rPr>
          <w:rFonts w:ascii="Times New Roman" w:hAnsi="Times New Roman"/>
          <w:b/>
          <w:bCs/>
          <w:szCs w:val="24"/>
          <w:lang w:val="sr-Cyrl-RS"/>
        </w:rPr>
        <w:tab/>
      </w:r>
      <w:r w:rsidRPr="005F3D68">
        <w:rPr>
          <w:rFonts w:ascii="Times New Roman" w:hAnsi="Times New Roman"/>
          <w:bCs/>
          <w:szCs w:val="24"/>
          <w:lang w:val="sr-Cyrl-RS"/>
        </w:rPr>
        <w:t>8.1.</w:t>
      </w:r>
      <w:r w:rsidRPr="005F3D68">
        <w:rPr>
          <w:rFonts w:ascii="Times New Roman" w:hAnsi="Times New Roman"/>
          <w:b/>
          <w:bCs/>
          <w:szCs w:val="24"/>
          <w:lang w:val="sr-Cyrl-RS"/>
        </w:rPr>
        <w:t xml:space="preserve"> </w:t>
      </w:r>
      <w:r w:rsidRPr="005F3D68">
        <w:rPr>
          <w:rFonts w:ascii="Times New Roman" w:hAnsi="Times New Roman"/>
          <w:szCs w:val="24"/>
          <w:lang w:val="sr-Cyrl-RS"/>
        </w:rPr>
        <w:t>В. Jованов, К. Цветановић, П. Крстаjић, Софтверско решење за генерисање виртуелних супстрата коришћених у оптичким симулациjама соларних ћелиjа са периодичним текстурама, Реализатор резултата: Институт за хемију, технологију и металургију, Београд, Корисник: Софтвер отвореног кода. (2021). Пројекат:.....</w:t>
      </w:r>
    </w:p>
    <w:p w14:paraId="18589902" w14:textId="77777777" w:rsidR="00B558A3" w:rsidRPr="005F3D68" w:rsidRDefault="00B558A3" w:rsidP="00B558A3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szCs w:val="24"/>
          <w:lang w:val="sr-Cyrl-RS"/>
        </w:rPr>
      </w:pPr>
      <w:r w:rsidRPr="005F3D68">
        <w:rPr>
          <w:rFonts w:ascii="Times New Roman" w:hAnsi="Times New Roman"/>
          <w:szCs w:val="24"/>
          <w:lang w:val="sr-Cyrl-RS"/>
        </w:rPr>
        <w:t>(Верификовано одлуком МНО за електронику, телекомуникацијеи информационе технологије од 13.10.2021)</w:t>
      </w:r>
    </w:p>
    <w:p w14:paraId="19F2907C" w14:textId="77777777" w:rsidR="00B558A3" w:rsidRPr="005F3D68" w:rsidRDefault="00B558A3" w:rsidP="00B558A3">
      <w:pPr>
        <w:rPr>
          <w:rFonts w:ascii="Times New Roman" w:hAnsi="Times New Roman"/>
          <w:b/>
          <w:bCs/>
          <w:szCs w:val="24"/>
          <w:lang w:val="sr-Cyrl-RS"/>
        </w:rPr>
      </w:pPr>
    </w:p>
    <w:p w14:paraId="099DA5B7" w14:textId="77777777" w:rsidR="00B558A3" w:rsidRPr="005F3D68" w:rsidRDefault="00B558A3" w:rsidP="00B558A3">
      <w:pPr>
        <w:ind w:firstLine="284"/>
        <w:rPr>
          <w:rFonts w:ascii="Times New Roman" w:hAnsi="Times New Roman"/>
          <w:bCs/>
          <w:szCs w:val="24"/>
          <w:lang w:val="sr-Cyrl-RS"/>
        </w:rPr>
      </w:pPr>
      <w:r w:rsidRPr="005F3D68">
        <w:rPr>
          <w:rFonts w:ascii="Times New Roman" w:hAnsi="Times New Roman"/>
          <w:bCs/>
          <w:szCs w:val="24"/>
          <w:lang w:val="sr-Cyrl-RS"/>
        </w:rPr>
        <w:t>8.2. ...</w:t>
      </w:r>
    </w:p>
    <w:p w14:paraId="7FEB0796" w14:textId="77777777" w:rsidR="00B558A3" w:rsidRPr="005F3D68" w:rsidRDefault="00B558A3" w:rsidP="00B558A3">
      <w:pPr>
        <w:rPr>
          <w:rFonts w:ascii="Times New Roman" w:hAnsi="Times New Roman"/>
          <w:b/>
          <w:bCs/>
          <w:szCs w:val="24"/>
          <w:lang w:val="sr-Cyrl-RS"/>
        </w:rPr>
      </w:pPr>
    </w:p>
    <w:p w14:paraId="768F08D7" w14:textId="77777777" w:rsidR="00B558A3" w:rsidRPr="005F3D68" w:rsidRDefault="00B558A3" w:rsidP="00B558A3">
      <w:pPr>
        <w:spacing w:before="60" w:after="120"/>
        <w:jc w:val="both"/>
        <w:rPr>
          <w:rFonts w:ascii="Times New Roman" w:hAnsi="Times New Roman"/>
          <w:b/>
          <w:color w:val="000000"/>
          <w:szCs w:val="24"/>
          <w:lang w:val="sr-Cyrl-RS"/>
        </w:rPr>
      </w:pPr>
      <w:r w:rsidRPr="005F3D68">
        <w:rPr>
          <w:rFonts w:ascii="Times New Roman" w:hAnsi="Times New Roman"/>
          <w:b/>
          <w:color w:val="000000"/>
          <w:szCs w:val="24"/>
          <w:lang w:val="sr-Cyrl-RS"/>
        </w:rPr>
        <w:lastRenderedPageBreak/>
        <w:t>9. Патенти (М90)</w:t>
      </w:r>
    </w:p>
    <w:p w14:paraId="685309FA" w14:textId="77777777" w:rsidR="00B558A3" w:rsidRPr="005F3D68" w:rsidRDefault="00B558A3" w:rsidP="00B558A3">
      <w:pPr>
        <w:ind w:firstLine="284"/>
        <w:jc w:val="both"/>
        <w:rPr>
          <w:rFonts w:ascii="Times New Roman" w:hAnsi="Times New Roman"/>
          <w:bCs/>
          <w:lang w:val="sr-Cyrl-RS"/>
        </w:rPr>
      </w:pPr>
      <w:r w:rsidRPr="005F3D68">
        <w:rPr>
          <w:rFonts w:ascii="Times New Roman" w:hAnsi="Times New Roman"/>
          <w:b/>
          <w:lang w:val="sr-Cyrl-RS"/>
        </w:rPr>
        <w:t>Укупно:</w:t>
      </w:r>
      <w:r w:rsidRPr="005F3D68">
        <w:rPr>
          <w:rFonts w:ascii="Times New Roman" w:hAnsi="Times New Roman"/>
          <w:bCs/>
          <w:lang w:val="sr-Cyrl-RS"/>
        </w:rPr>
        <w:t xml:space="preserve"> M90 =</w:t>
      </w:r>
    </w:p>
    <w:p w14:paraId="54B2AEFC" w14:textId="77777777" w:rsidR="00B558A3" w:rsidRPr="005F3D68" w:rsidRDefault="00B558A3" w:rsidP="00B558A3">
      <w:pPr>
        <w:spacing w:before="60" w:after="120"/>
        <w:jc w:val="both"/>
        <w:rPr>
          <w:rFonts w:ascii="Times New Roman" w:hAnsi="Times New Roman"/>
          <w:b/>
          <w:color w:val="000000"/>
          <w:szCs w:val="24"/>
          <w:lang w:val="sr-Cyrl-RS"/>
        </w:rPr>
      </w:pPr>
    </w:p>
    <w:p w14:paraId="65EFDA5A" w14:textId="77777777" w:rsidR="00B558A3" w:rsidRPr="005F3D68" w:rsidRDefault="00B558A3" w:rsidP="00B558A3">
      <w:pPr>
        <w:spacing w:before="60" w:after="120"/>
        <w:ind w:firstLine="284"/>
        <w:jc w:val="both"/>
        <w:rPr>
          <w:rFonts w:ascii="Times New Roman" w:hAnsi="Times New Roman"/>
          <w:b/>
          <w:szCs w:val="24"/>
          <w:lang w:val="sr-Cyrl-RS"/>
        </w:rPr>
      </w:pPr>
      <w:r w:rsidRPr="005F3D68">
        <w:rPr>
          <w:rFonts w:ascii="Times New Roman" w:hAnsi="Times New Roman"/>
          <w:b/>
          <w:szCs w:val="24"/>
          <w:lang w:val="sr-Cyrl-RS"/>
        </w:rPr>
        <w:t>Регистрован патент на националном нивоу (M92</w:t>
      </w:r>
      <w:r w:rsidRPr="005F3D68">
        <w:rPr>
          <w:rFonts w:ascii="Times New Roman" w:hAnsi="Times New Roman"/>
          <w:b/>
          <w:lang w:val="sr-Cyrl-RS"/>
        </w:rPr>
        <w:t xml:space="preserve"> = 12;</w:t>
      </w:r>
      <w:r w:rsidRPr="005F3D68">
        <w:rPr>
          <w:rFonts w:ascii="Times New Roman" w:hAnsi="Times New Roman"/>
          <w:b/>
          <w:bCs/>
          <w:color w:val="000000"/>
          <w:szCs w:val="24"/>
          <w:lang w:val="sr-Cyrl-RS"/>
        </w:rPr>
        <w:t xml:space="preserve"> n×12 =...</w:t>
      </w:r>
      <w:r w:rsidRPr="005F3D68">
        <w:rPr>
          <w:rFonts w:ascii="Times New Roman" w:hAnsi="Times New Roman"/>
          <w:b/>
          <w:szCs w:val="24"/>
          <w:lang w:val="sr-Cyrl-RS"/>
        </w:rPr>
        <w:t>)</w:t>
      </w:r>
    </w:p>
    <w:p w14:paraId="3D98A29C" w14:textId="77777777" w:rsidR="00B558A3" w:rsidRPr="005F3D68" w:rsidRDefault="00B558A3" w:rsidP="00B558A3">
      <w:pPr>
        <w:ind w:firstLine="284"/>
        <w:jc w:val="both"/>
        <w:rPr>
          <w:rFonts w:ascii="Times New Roman" w:hAnsi="Times New Roman"/>
          <w:szCs w:val="24"/>
          <w:lang w:val="sr-Cyrl-RS"/>
        </w:rPr>
      </w:pPr>
    </w:p>
    <w:p w14:paraId="23A31470" w14:textId="77777777" w:rsidR="00B558A3" w:rsidRPr="005F3D68" w:rsidRDefault="00B558A3" w:rsidP="00B558A3">
      <w:pPr>
        <w:ind w:firstLine="284"/>
        <w:rPr>
          <w:rFonts w:ascii="Times New Roman" w:hAnsi="Times New Roman"/>
          <w:bCs/>
          <w:szCs w:val="24"/>
          <w:lang w:val="sr-Cyrl-RS"/>
        </w:rPr>
      </w:pPr>
      <w:r w:rsidRPr="005F3D68">
        <w:rPr>
          <w:rFonts w:ascii="Times New Roman" w:hAnsi="Times New Roman"/>
          <w:szCs w:val="24"/>
          <w:lang w:val="sr-Cyrl-RS"/>
        </w:rPr>
        <w:t xml:space="preserve">9.1. Д. Тодоровић, К. Цветановић, М. Спасеновић, Уређај за наношење графена на циљано место на подлози, број пријаве: П-2021/0071, Гласник интелектуалне својине 2021/8 (2021) 49.  </w:t>
      </w:r>
      <w:hyperlink r:id="rId17" w:tgtFrame="_blank" w:history="1">
        <w:r w:rsidRPr="005F3D68">
          <w:rPr>
            <w:rStyle w:val="Hyperlink"/>
            <w:rFonts w:ascii="Times New Roman" w:hAnsi="Times New Roman"/>
            <w:lang w:val="sr-Cyrl-RS"/>
          </w:rPr>
          <w:t>https://www.zis.gov.rs/upload/documents/pdf_sr/pdf/glasnik/GIS_2021/Glasnik_08_2021.pdf</w:t>
        </w:r>
      </w:hyperlink>
    </w:p>
    <w:p w14:paraId="4253D764" w14:textId="77777777" w:rsidR="00B558A3" w:rsidRPr="005F3D68" w:rsidRDefault="00B558A3" w:rsidP="00B558A3">
      <w:pPr>
        <w:ind w:firstLine="284"/>
        <w:rPr>
          <w:rFonts w:ascii="Times New Roman" w:hAnsi="Times New Roman"/>
          <w:bCs/>
          <w:szCs w:val="24"/>
          <w:lang w:val="sr-Cyrl-RS"/>
        </w:rPr>
      </w:pPr>
    </w:p>
    <w:p w14:paraId="257AF4D7" w14:textId="77777777" w:rsidR="00A93C00" w:rsidRPr="005F3D68" w:rsidRDefault="00B558A3" w:rsidP="00B558A3">
      <w:pPr>
        <w:ind w:firstLine="284"/>
        <w:rPr>
          <w:rFonts w:ascii="Times New Roman" w:hAnsi="Times New Roman"/>
          <w:bCs/>
          <w:szCs w:val="24"/>
          <w:lang w:val="sr-Cyrl-RS"/>
        </w:rPr>
      </w:pPr>
      <w:r w:rsidRPr="005F3D68">
        <w:rPr>
          <w:rFonts w:ascii="Times New Roman" w:hAnsi="Times New Roman"/>
          <w:bCs/>
          <w:szCs w:val="24"/>
          <w:lang w:val="sr-Cyrl-RS"/>
        </w:rPr>
        <w:t>9.2. ...</w:t>
      </w:r>
    </w:p>
    <w:p w14:paraId="790FA9F4" w14:textId="77777777" w:rsidR="00A93C00" w:rsidRPr="005F3D68" w:rsidRDefault="00A93C00" w:rsidP="00C17312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b/>
          <w:lang w:val="sr-Cyrl-RS"/>
        </w:rPr>
      </w:pPr>
    </w:p>
    <w:p w14:paraId="68F7EB47" w14:textId="77777777" w:rsidR="007D7088" w:rsidRPr="005F3D68" w:rsidRDefault="007D7088" w:rsidP="00050641">
      <w:pPr>
        <w:jc w:val="center"/>
        <w:rPr>
          <w:rFonts w:ascii="Times New Roman" w:hAnsi="Times New Roman"/>
          <w:b/>
          <w:bCs/>
          <w:szCs w:val="24"/>
          <w:lang w:val="sr-Cyrl-RS"/>
        </w:rPr>
      </w:pPr>
    </w:p>
    <w:p w14:paraId="0A09E387" w14:textId="77777777" w:rsidR="001970E9" w:rsidRPr="005F3D68" w:rsidRDefault="001970E9" w:rsidP="001970E9">
      <w:pPr>
        <w:jc w:val="center"/>
        <w:rPr>
          <w:rFonts w:ascii="Times New Roman" w:hAnsi="Times New Roman"/>
          <w:szCs w:val="24"/>
          <w:lang w:val="sr-Cyrl-RS"/>
        </w:rPr>
      </w:pPr>
      <w:r w:rsidRPr="005F3D68">
        <w:rPr>
          <w:rFonts w:ascii="Times New Roman" w:hAnsi="Times New Roman"/>
          <w:b/>
          <w:szCs w:val="24"/>
          <w:lang w:val="sr-Cyrl-RS"/>
        </w:rPr>
        <w:t xml:space="preserve">Укупно А+Б: M =  M13 + M14 + M21 + M22 + M23 + .... </w:t>
      </w:r>
      <w:r w:rsidR="00051468" w:rsidRPr="005F3D68">
        <w:rPr>
          <w:rFonts w:ascii="Times New Roman" w:hAnsi="Times New Roman"/>
          <w:b/>
          <w:szCs w:val="24"/>
          <w:lang w:val="sr-Cyrl-RS"/>
        </w:rPr>
        <w:t xml:space="preserve">M92 </w:t>
      </w:r>
      <w:r w:rsidRPr="005F3D68">
        <w:rPr>
          <w:rFonts w:ascii="Times New Roman" w:hAnsi="Times New Roman"/>
          <w:b/>
          <w:szCs w:val="24"/>
          <w:lang w:val="sr-Cyrl-RS"/>
        </w:rPr>
        <w:t xml:space="preserve">=  </w:t>
      </w:r>
    </w:p>
    <w:p w14:paraId="386A78A0" w14:textId="068BA8BA" w:rsidR="00527162" w:rsidRPr="005F3D68" w:rsidRDefault="001970E9" w:rsidP="00051468">
      <w:pPr>
        <w:jc w:val="center"/>
        <w:rPr>
          <w:rFonts w:ascii="Times New Roman" w:hAnsi="Times New Roman"/>
          <w:b/>
          <w:bCs/>
          <w:szCs w:val="24"/>
          <w:lang w:val="sr-Cyrl-RS"/>
        </w:rPr>
      </w:pPr>
      <w:r w:rsidRPr="005F3D68">
        <w:rPr>
          <w:rFonts w:ascii="Times New Roman" w:hAnsi="Times New Roman"/>
          <w:b/>
          <w:bCs/>
          <w:szCs w:val="24"/>
          <w:lang w:val="sr-Cyrl-RS"/>
        </w:rPr>
        <w:t>Укупан ИФ А+Б</w:t>
      </w:r>
      <w:r w:rsidR="005F5D2B">
        <w:rPr>
          <w:rFonts w:ascii="Times New Roman" w:hAnsi="Times New Roman"/>
          <w:b/>
          <w:bCs/>
          <w:szCs w:val="24"/>
          <w:lang w:val="sr-Cyrl-RS"/>
        </w:rPr>
        <w:t>:</w:t>
      </w:r>
    </w:p>
    <w:sectPr w:rsidR="00527162" w:rsidRPr="005F3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F0CA1" w14:textId="77777777" w:rsidR="00F815C0" w:rsidRDefault="00F815C0" w:rsidP="00D32E5D">
      <w:r>
        <w:separator/>
      </w:r>
    </w:p>
  </w:endnote>
  <w:endnote w:type="continuationSeparator" w:id="0">
    <w:p w14:paraId="2EC7D0AA" w14:textId="77777777" w:rsidR="00F815C0" w:rsidRDefault="00F815C0" w:rsidP="00D3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L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YU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variable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5550C" w14:textId="77777777" w:rsidR="00F815C0" w:rsidRDefault="00F815C0" w:rsidP="00D32E5D">
      <w:r>
        <w:separator/>
      </w:r>
    </w:p>
  </w:footnote>
  <w:footnote w:type="continuationSeparator" w:id="0">
    <w:p w14:paraId="522D3266" w14:textId="77777777" w:rsidR="00F815C0" w:rsidRDefault="00F815C0" w:rsidP="00D32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2MTAyN7Y0MDQ0MTdR0lEKTi0uzszPAykwqwUAhdVcOCwAAAA="/>
  </w:docVars>
  <w:rsids>
    <w:rsidRoot w:val="002D7F97"/>
    <w:rsid w:val="0000420A"/>
    <w:rsid w:val="0003374F"/>
    <w:rsid w:val="00033D6E"/>
    <w:rsid w:val="000448B6"/>
    <w:rsid w:val="00050641"/>
    <w:rsid w:val="00051468"/>
    <w:rsid w:val="0005618E"/>
    <w:rsid w:val="00056F3C"/>
    <w:rsid w:val="000636E4"/>
    <w:rsid w:val="00072CED"/>
    <w:rsid w:val="00085E56"/>
    <w:rsid w:val="000A51EC"/>
    <w:rsid w:val="000C5D34"/>
    <w:rsid w:val="000E1991"/>
    <w:rsid w:val="000F616B"/>
    <w:rsid w:val="001008F6"/>
    <w:rsid w:val="001050E7"/>
    <w:rsid w:val="00115977"/>
    <w:rsid w:val="00124162"/>
    <w:rsid w:val="0013521F"/>
    <w:rsid w:val="00135A1B"/>
    <w:rsid w:val="00156DC5"/>
    <w:rsid w:val="00163FF2"/>
    <w:rsid w:val="0016607A"/>
    <w:rsid w:val="0016796A"/>
    <w:rsid w:val="0018631A"/>
    <w:rsid w:val="001970E9"/>
    <w:rsid w:val="001C68F8"/>
    <w:rsid w:val="001E56D7"/>
    <w:rsid w:val="001E7670"/>
    <w:rsid w:val="00204705"/>
    <w:rsid w:val="002058C8"/>
    <w:rsid w:val="0021128F"/>
    <w:rsid w:val="002329C0"/>
    <w:rsid w:val="00233971"/>
    <w:rsid w:val="002429BA"/>
    <w:rsid w:val="00247F25"/>
    <w:rsid w:val="0025423A"/>
    <w:rsid w:val="0025742D"/>
    <w:rsid w:val="0026294E"/>
    <w:rsid w:val="00262BDA"/>
    <w:rsid w:val="00262C2C"/>
    <w:rsid w:val="00263F59"/>
    <w:rsid w:val="00264DC6"/>
    <w:rsid w:val="0027567D"/>
    <w:rsid w:val="0027748F"/>
    <w:rsid w:val="002858C2"/>
    <w:rsid w:val="00291C82"/>
    <w:rsid w:val="002B0437"/>
    <w:rsid w:val="002B075A"/>
    <w:rsid w:val="002B3A0E"/>
    <w:rsid w:val="002D7F97"/>
    <w:rsid w:val="002E2708"/>
    <w:rsid w:val="002E6494"/>
    <w:rsid w:val="002E67B6"/>
    <w:rsid w:val="002E7000"/>
    <w:rsid w:val="003119AC"/>
    <w:rsid w:val="00313D70"/>
    <w:rsid w:val="003142BC"/>
    <w:rsid w:val="00324589"/>
    <w:rsid w:val="00340886"/>
    <w:rsid w:val="00355D85"/>
    <w:rsid w:val="00371880"/>
    <w:rsid w:val="00386C41"/>
    <w:rsid w:val="00397563"/>
    <w:rsid w:val="003A26B5"/>
    <w:rsid w:val="003A337F"/>
    <w:rsid w:val="003A7FDB"/>
    <w:rsid w:val="003C19CF"/>
    <w:rsid w:val="003C3CEA"/>
    <w:rsid w:val="003C6174"/>
    <w:rsid w:val="003D164F"/>
    <w:rsid w:val="003F70EC"/>
    <w:rsid w:val="004073CF"/>
    <w:rsid w:val="004101F5"/>
    <w:rsid w:val="00426C2F"/>
    <w:rsid w:val="004447D3"/>
    <w:rsid w:val="00472368"/>
    <w:rsid w:val="00473B4B"/>
    <w:rsid w:val="00480000"/>
    <w:rsid w:val="0048616E"/>
    <w:rsid w:val="0049668B"/>
    <w:rsid w:val="004A347B"/>
    <w:rsid w:val="004A3840"/>
    <w:rsid w:val="004C252F"/>
    <w:rsid w:val="004C4672"/>
    <w:rsid w:val="004E1E87"/>
    <w:rsid w:val="004F49AD"/>
    <w:rsid w:val="004F5251"/>
    <w:rsid w:val="004F6522"/>
    <w:rsid w:val="004F7039"/>
    <w:rsid w:val="00511630"/>
    <w:rsid w:val="00512EB7"/>
    <w:rsid w:val="00513EAF"/>
    <w:rsid w:val="0051711C"/>
    <w:rsid w:val="00527162"/>
    <w:rsid w:val="00532902"/>
    <w:rsid w:val="00540039"/>
    <w:rsid w:val="005469A5"/>
    <w:rsid w:val="0055338B"/>
    <w:rsid w:val="0055644F"/>
    <w:rsid w:val="00575967"/>
    <w:rsid w:val="00583843"/>
    <w:rsid w:val="00591931"/>
    <w:rsid w:val="005A1DEF"/>
    <w:rsid w:val="005A77AC"/>
    <w:rsid w:val="005B1061"/>
    <w:rsid w:val="005B56B9"/>
    <w:rsid w:val="005C7306"/>
    <w:rsid w:val="005D0381"/>
    <w:rsid w:val="005D1DF3"/>
    <w:rsid w:val="005F3D68"/>
    <w:rsid w:val="005F5D2B"/>
    <w:rsid w:val="00606B86"/>
    <w:rsid w:val="0061305B"/>
    <w:rsid w:val="00623740"/>
    <w:rsid w:val="00624B20"/>
    <w:rsid w:val="0062609B"/>
    <w:rsid w:val="0064341C"/>
    <w:rsid w:val="006463A6"/>
    <w:rsid w:val="00654E50"/>
    <w:rsid w:val="00661D48"/>
    <w:rsid w:val="00664EF8"/>
    <w:rsid w:val="0067326B"/>
    <w:rsid w:val="00685A41"/>
    <w:rsid w:val="00693EDF"/>
    <w:rsid w:val="0069404E"/>
    <w:rsid w:val="006A2C74"/>
    <w:rsid w:val="006B00DF"/>
    <w:rsid w:val="006C06F1"/>
    <w:rsid w:val="006C2B17"/>
    <w:rsid w:val="006C7771"/>
    <w:rsid w:val="006D654E"/>
    <w:rsid w:val="006E4A6E"/>
    <w:rsid w:val="006E5293"/>
    <w:rsid w:val="006E5ADB"/>
    <w:rsid w:val="006F235F"/>
    <w:rsid w:val="006F4F28"/>
    <w:rsid w:val="006F7A59"/>
    <w:rsid w:val="00706FAD"/>
    <w:rsid w:val="00711C3B"/>
    <w:rsid w:val="00714631"/>
    <w:rsid w:val="00730BD2"/>
    <w:rsid w:val="00743429"/>
    <w:rsid w:val="00751335"/>
    <w:rsid w:val="007544BD"/>
    <w:rsid w:val="00756BAA"/>
    <w:rsid w:val="007646D6"/>
    <w:rsid w:val="007679B7"/>
    <w:rsid w:val="007902AA"/>
    <w:rsid w:val="007961EA"/>
    <w:rsid w:val="007A1EAF"/>
    <w:rsid w:val="007B26A7"/>
    <w:rsid w:val="007B68E2"/>
    <w:rsid w:val="007C3809"/>
    <w:rsid w:val="007C40DC"/>
    <w:rsid w:val="007C5CE0"/>
    <w:rsid w:val="007D7088"/>
    <w:rsid w:val="007E7910"/>
    <w:rsid w:val="007F3735"/>
    <w:rsid w:val="00802DDA"/>
    <w:rsid w:val="00856095"/>
    <w:rsid w:val="00870625"/>
    <w:rsid w:val="008773CE"/>
    <w:rsid w:val="00880871"/>
    <w:rsid w:val="00891ABE"/>
    <w:rsid w:val="008A74C1"/>
    <w:rsid w:val="008B25D2"/>
    <w:rsid w:val="008B2F27"/>
    <w:rsid w:val="008B7003"/>
    <w:rsid w:val="008C0B06"/>
    <w:rsid w:val="008C0DFA"/>
    <w:rsid w:val="008C253D"/>
    <w:rsid w:val="008D14C0"/>
    <w:rsid w:val="008E746A"/>
    <w:rsid w:val="008E7890"/>
    <w:rsid w:val="009219C5"/>
    <w:rsid w:val="009273E2"/>
    <w:rsid w:val="00933887"/>
    <w:rsid w:val="009420F8"/>
    <w:rsid w:val="009620E1"/>
    <w:rsid w:val="009626CF"/>
    <w:rsid w:val="00965B8B"/>
    <w:rsid w:val="009814F1"/>
    <w:rsid w:val="009A0384"/>
    <w:rsid w:val="009A3834"/>
    <w:rsid w:val="009B28FD"/>
    <w:rsid w:val="009B40E3"/>
    <w:rsid w:val="009B7D73"/>
    <w:rsid w:val="009C2399"/>
    <w:rsid w:val="009C4206"/>
    <w:rsid w:val="009D1AAA"/>
    <w:rsid w:val="009E1AA4"/>
    <w:rsid w:val="009F3A41"/>
    <w:rsid w:val="00A10C98"/>
    <w:rsid w:val="00A26598"/>
    <w:rsid w:val="00A314C3"/>
    <w:rsid w:val="00A33F21"/>
    <w:rsid w:val="00A52669"/>
    <w:rsid w:val="00A575AB"/>
    <w:rsid w:val="00A62197"/>
    <w:rsid w:val="00A62A47"/>
    <w:rsid w:val="00A660BE"/>
    <w:rsid w:val="00A7195B"/>
    <w:rsid w:val="00A72122"/>
    <w:rsid w:val="00A80BDD"/>
    <w:rsid w:val="00A84166"/>
    <w:rsid w:val="00A853B6"/>
    <w:rsid w:val="00A93C00"/>
    <w:rsid w:val="00AA0AF5"/>
    <w:rsid w:val="00AA34AA"/>
    <w:rsid w:val="00AA4F9B"/>
    <w:rsid w:val="00AB483C"/>
    <w:rsid w:val="00AC1D8E"/>
    <w:rsid w:val="00AC31ED"/>
    <w:rsid w:val="00AD7C50"/>
    <w:rsid w:val="00AE05F7"/>
    <w:rsid w:val="00AF7685"/>
    <w:rsid w:val="00B34755"/>
    <w:rsid w:val="00B42A5D"/>
    <w:rsid w:val="00B43F6E"/>
    <w:rsid w:val="00B44448"/>
    <w:rsid w:val="00B46A91"/>
    <w:rsid w:val="00B558A3"/>
    <w:rsid w:val="00B6074C"/>
    <w:rsid w:val="00B60A7F"/>
    <w:rsid w:val="00B8557D"/>
    <w:rsid w:val="00B93AAB"/>
    <w:rsid w:val="00BA081A"/>
    <w:rsid w:val="00BA1EC0"/>
    <w:rsid w:val="00BB3F8D"/>
    <w:rsid w:val="00BC0644"/>
    <w:rsid w:val="00BD2CBA"/>
    <w:rsid w:val="00BF20A1"/>
    <w:rsid w:val="00BF3112"/>
    <w:rsid w:val="00BF43A7"/>
    <w:rsid w:val="00C06E43"/>
    <w:rsid w:val="00C11E7E"/>
    <w:rsid w:val="00C13103"/>
    <w:rsid w:val="00C17312"/>
    <w:rsid w:val="00C20D07"/>
    <w:rsid w:val="00C24B52"/>
    <w:rsid w:val="00C264F8"/>
    <w:rsid w:val="00C36B57"/>
    <w:rsid w:val="00C42A85"/>
    <w:rsid w:val="00C44920"/>
    <w:rsid w:val="00C517F2"/>
    <w:rsid w:val="00C62C5A"/>
    <w:rsid w:val="00C67002"/>
    <w:rsid w:val="00C82CC8"/>
    <w:rsid w:val="00C85318"/>
    <w:rsid w:val="00C85398"/>
    <w:rsid w:val="00C96B1F"/>
    <w:rsid w:val="00CA25F1"/>
    <w:rsid w:val="00CB4074"/>
    <w:rsid w:val="00CB4F7E"/>
    <w:rsid w:val="00CB522D"/>
    <w:rsid w:val="00CD1AC2"/>
    <w:rsid w:val="00CD774C"/>
    <w:rsid w:val="00CE6F07"/>
    <w:rsid w:val="00CE78FB"/>
    <w:rsid w:val="00D264E6"/>
    <w:rsid w:val="00D32E5D"/>
    <w:rsid w:val="00D360A6"/>
    <w:rsid w:val="00D45EB5"/>
    <w:rsid w:val="00D467AC"/>
    <w:rsid w:val="00D47E95"/>
    <w:rsid w:val="00D72404"/>
    <w:rsid w:val="00D7675B"/>
    <w:rsid w:val="00D81247"/>
    <w:rsid w:val="00D83621"/>
    <w:rsid w:val="00DA0925"/>
    <w:rsid w:val="00DB6715"/>
    <w:rsid w:val="00DC6013"/>
    <w:rsid w:val="00DC7B25"/>
    <w:rsid w:val="00DD068C"/>
    <w:rsid w:val="00DF19BF"/>
    <w:rsid w:val="00DF3972"/>
    <w:rsid w:val="00DF4E56"/>
    <w:rsid w:val="00E01342"/>
    <w:rsid w:val="00E03D29"/>
    <w:rsid w:val="00E10237"/>
    <w:rsid w:val="00E3128C"/>
    <w:rsid w:val="00E32059"/>
    <w:rsid w:val="00E379D3"/>
    <w:rsid w:val="00E37E31"/>
    <w:rsid w:val="00E47B86"/>
    <w:rsid w:val="00E65EC1"/>
    <w:rsid w:val="00E76973"/>
    <w:rsid w:val="00E91AC8"/>
    <w:rsid w:val="00E94D26"/>
    <w:rsid w:val="00EA10B7"/>
    <w:rsid w:val="00EA26DD"/>
    <w:rsid w:val="00EA2A3C"/>
    <w:rsid w:val="00EA58B8"/>
    <w:rsid w:val="00EB24B3"/>
    <w:rsid w:val="00EB7880"/>
    <w:rsid w:val="00EC4EB8"/>
    <w:rsid w:val="00EC7D88"/>
    <w:rsid w:val="00F07EE1"/>
    <w:rsid w:val="00F12ECB"/>
    <w:rsid w:val="00F13A67"/>
    <w:rsid w:val="00F16C13"/>
    <w:rsid w:val="00F20B0F"/>
    <w:rsid w:val="00F31CD3"/>
    <w:rsid w:val="00F44B12"/>
    <w:rsid w:val="00F453DF"/>
    <w:rsid w:val="00F6524F"/>
    <w:rsid w:val="00F77201"/>
    <w:rsid w:val="00F815C0"/>
    <w:rsid w:val="00FC493A"/>
    <w:rsid w:val="00FD0259"/>
    <w:rsid w:val="00FD5B4C"/>
    <w:rsid w:val="00FE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61EAD"/>
  <w15:docId w15:val="{7FE828C4-2F33-43E9-9681-C3767921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YU L Times" w:eastAsia="Times New Roman" w:hAnsi="YU L 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D7F97"/>
    <w:pPr>
      <w:keepNext/>
      <w:jc w:val="both"/>
      <w:outlineLvl w:val="0"/>
    </w:pPr>
    <w:rPr>
      <w:rFonts w:ascii="TimesRoman" w:hAnsi="TimesRoman"/>
    </w:rPr>
  </w:style>
  <w:style w:type="paragraph" w:styleId="Heading2">
    <w:name w:val="heading 2"/>
    <w:basedOn w:val="Normal"/>
    <w:next w:val="Normal"/>
    <w:link w:val="Heading2Char"/>
    <w:qFormat/>
    <w:rsid w:val="002D7F97"/>
    <w:pPr>
      <w:keepNext/>
      <w:jc w:val="center"/>
      <w:outlineLvl w:val="1"/>
    </w:pPr>
    <w:rPr>
      <w:rFonts w:ascii="TimesRoman" w:hAnsi="TimesRoman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B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7F97"/>
    <w:rPr>
      <w:rFonts w:ascii="TimesRoman" w:eastAsia="Times New Roman" w:hAnsi="Times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2D7F97"/>
    <w:rPr>
      <w:rFonts w:ascii="TimesRoman" w:eastAsia="Times New Roman" w:hAnsi="TimesRoman" w:cs="Arial"/>
      <w:b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2D7F97"/>
    <w:pPr>
      <w:overflowPunct/>
      <w:autoSpaceDE/>
      <w:autoSpaceDN/>
      <w:adjustRightInd/>
      <w:ind w:left="720"/>
      <w:jc w:val="both"/>
      <w:textAlignment w:val="auto"/>
    </w:pPr>
    <w:rPr>
      <w:rFonts w:ascii="Times New Roman" w:hAnsi="Times New Roman"/>
      <w:szCs w:val="24"/>
      <w:lang w:val="hr-HR"/>
    </w:rPr>
  </w:style>
  <w:style w:type="character" w:customStyle="1" w:styleId="BodyTextIndentChar">
    <w:name w:val="Body Text Indent Char"/>
    <w:basedOn w:val="DefaultParagraphFont"/>
    <w:link w:val="BodyTextIndent"/>
    <w:rsid w:val="002D7F97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rsid w:val="002D7F97"/>
    <w:pPr>
      <w:widowControl w:val="0"/>
      <w:tabs>
        <w:tab w:val="center" w:pos="4703"/>
        <w:tab w:val="right" w:pos="9406"/>
      </w:tabs>
      <w:jc w:val="both"/>
    </w:pPr>
    <w:rPr>
      <w:rFonts w:ascii="Times New Roman YU" w:hAnsi="Times New Roman YU"/>
      <w:lang w:val="hr-HR"/>
    </w:rPr>
  </w:style>
  <w:style w:type="character" w:customStyle="1" w:styleId="FooterChar">
    <w:name w:val="Footer Char"/>
    <w:basedOn w:val="DefaultParagraphFont"/>
    <w:link w:val="Footer"/>
    <w:rsid w:val="002D7F97"/>
    <w:rPr>
      <w:rFonts w:ascii="Times New Roman YU" w:eastAsia="Times New Roman" w:hAnsi="Times New Roman YU" w:cs="Times New Roman"/>
      <w:sz w:val="24"/>
      <w:szCs w:val="20"/>
      <w:lang w:val="hr-HR"/>
    </w:rPr>
  </w:style>
  <w:style w:type="paragraph" w:styleId="BodyTextIndent2">
    <w:name w:val="Body Text Indent 2"/>
    <w:basedOn w:val="Normal"/>
    <w:link w:val="BodyTextIndent2Char"/>
    <w:rsid w:val="002D7F9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D7F97"/>
    <w:rPr>
      <w:rFonts w:ascii="YU L Times" w:eastAsia="Times New Roman" w:hAnsi="YU L Times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2D7F9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D7F97"/>
    <w:rPr>
      <w:rFonts w:ascii="YU L Times" w:eastAsia="Times New Roman" w:hAnsi="YU L Times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2D7F97"/>
  </w:style>
  <w:style w:type="paragraph" w:styleId="ListParagraph">
    <w:name w:val="List Paragraph"/>
    <w:basedOn w:val="Normal"/>
    <w:uiPriority w:val="34"/>
    <w:qFormat/>
    <w:rsid w:val="002D7F97"/>
    <w:pPr>
      <w:overflowPunct/>
      <w:autoSpaceDE/>
      <w:autoSpaceDN/>
      <w:adjustRightInd/>
      <w:ind w:left="720"/>
      <w:textAlignment w:val="auto"/>
    </w:pPr>
    <w:rPr>
      <w:rFonts w:ascii="Times New Roman" w:hAnsi="Times New Roman"/>
      <w:szCs w:val="24"/>
    </w:rPr>
  </w:style>
  <w:style w:type="numbering" w:customStyle="1" w:styleId="NoList1">
    <w:name w:val="No List1"/>
    <w:next w:val="NoList"/>
    <w:semiHidden/>
    <w:rsid w:val="002D7F97"/>
  </w:style>
  <w:style w:type="table" w:styleId="TableGrid">
    <w:name w:val="Table Grid"/>
    <w:basedOn w:val="TableNormal"/>
    <w:rsid w:val="002D7F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2D7F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sr-Latn-CS" w:eastAsia="sr-Latn-C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7F97"/>
    <w:rPr>
      <w:rFonts w:ascii="Courier New" w:eastAsia="Times New Roman" w:hAnsi="Courier New" w:cs="Courier New"/>
      <w:sz w:val="20"/>
      <w:szCs w:val="20"/>
      <w:lang w:val="sr-Latn-CS" w:eastAsia="sr-Latn-CS"/>
    </w:rPr>
  </w:style>
  <w:style w:type="paragraph" w:styleId="BodyText2">
    <w:name w:val="Body Text 2"/>
    <w:basedOn w:val="Normal"/>
    <w:link w:val="BodyText2Char"/>
    <w:rsid w:val="002D7F97"/>
    <w:pPr>
      <w:overflowPunct/>
      <w:autoSpaceDE/>
      <w:autoSpaceDN/>
      <w:adjustRightInd/>
      <w:spacing w:after="120" w:line="480" w:lineRule="auto"/>
      <w:textAlignment w:val="auto"/>
    </w:pPr>
    <w:rPr>
      <w:rFonts w:ascii="Times New Roman" w:hAnsi="Times New Roman"/>
      <w:sz w:val="20"/>
    </w:rPr>
  </w:style>
  <w:style w:type="character" w:customStyle="1" w:styleId="BodyText2Char">
    <w:name w:val="Body Text 2 Char"/>
    <w:basedOn w:val="DefaultParagraphFont"/>
    <w:link w:val="BodyText2"/>
    <w:rsid w:val="002D7F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2D7F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RS"/>
    </w:rPr>
  </w:style>
  <w:style w:type="character" w:styleId="CommentReference">
    <w:name w:val="annotation reference"/>
    <w:uiPriority w:val="99"/>
    <w:rsid w:val="002D7F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D7F97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F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2D7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D7F9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2D7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7F97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uiPriority w:val="20"/>
    <w:qFormat/>
    <w:rsid w:val="002D7F97"/>
    <w:rPr>
      <w:i/>
      <w:iCs/>
    </w:rPr>
  </w:style>
  <w:style w:type="character" w:styleId="Strong">
    <w:name w:val="Strong"/>
    <w:uiPriority w:val="22"/>
    <w:qFormat/>
    <w:rsid w:val="002D7F97"/>
    <w:rPr>
      <w:b/>
      <w:bCs/>
    </w:rPr>
  </w:style>
  <w:style w:type="character" w:styleId="Hyperlink">
    <w:name w:val="Hyperlink"/>
    <w:uiPriority w:val="99"/>
    <w:rsid w:val="002D7F97"/>
    <w:rPr>
      <w:color w:val="0000FF"/>
      <w:u w:val="single"/>
    </w:rPr>
  </w:style>
  <w:style w:type="character" w:customStyle="1" w:styleId="apple-converted-space">
    <w:name w:val="apple-converted-space"/>
    <w:rsid w:val="002D7F97"/>
  </w:style>
  <w:style w:type="paragraph" w:styleId="FootnoteText">
    <w:name w:val="footnote text"/>
    <w:basedOn w:val="Normal"/>
    <w:link w:val="FootnoteTextChar"/>
    <w:uiPriority w:val="99"/>
    <w:rsid w:val="002D7F97"/>
    <w:pPr>
      <w:overflowPunct/>
      <w:autoSpaceDE/>
      <w:autoSpaceDN/>
      <w:adjustRightInd/>
      <w:textAlignment w:val="auto"/>
    </w:pPr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7F9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2D7F97"/>
    <w:rPr>
      <w:vertAlign w:val="superscript"/>
    </w:rPr>
  </w:style>
  <w:style w:type="paragraph" w:styleId="NoSpacing">
    <w:name w:val="No Spacing"/>
    <w:link w:val="NoSpacingChar"/>
    <w:uiPriority w:val="1"/>
    <w:qFormat/>
    <w:rsid w:val="002D7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2D7F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D7F97"/>
    <w:rPr>
      <w:rFonts w:ascii="YU L Times" w:eastAsia="Times New Roman" w:hAnsi="YU L Times" w:cs="Times New Roman"/>
      <w:sz w:val="24"/>
      <w:szCs w:val="20"/>
      <w:lang w:val="en-US"/>
    </w:rPr>
  </w:style>
  <w:style w:type="character" w:customStyle="1" w:styleId="anchortext">
    <w:name w:val="anchortext"/>
    <w:rsid w:val="002D7F97"/>
  </w:style>
  <w:style w:type="character" w:customStyle="1" w:styleId="sr-only">
    <w:name w:val="sr-only"/>
    <w:rsid w:val="002D7F97"/>
  </w:style>
  <w:style w:type="character" w:customStyle="1" w:styleId="scopustermhighlight">
    <w:name w:val="scopustermhighlight"/>
    <w:rsid w:val="002D7F97"/>
  </w:style>
  <w:style w:type="paragraph" w:customStyle="1" w:styleId="MDPI13authornames">
    <w:name w:val="MDPI_1.3_authornames"/>
    <w:next w:val="Normal"/>
    <w:qFormat/>
    <w:rsid w:val="002D7F97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2title">
    <w:name w:val="MDPI_1.2_title"/>
    <w:next w:val="Normal"/>
    <w:qFormat/>
    <w:rsid w:val="002D7F97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character" w:customStyle="1" w:styleId="il">
    <w:name w:val="il"/>
    <w:basedOn w:val="DefaultParagraphFont"/>
    <w:rsid w:val="002D7F97"/>
  </w:style>
  <w:style w:type="character" w:customStyle="1" w:styleId="fontstyle01">
    <w:name w:val="fontstyle01"/>
    <w:basedOn w:val="DefaultParagraphFont"/>
    <w:rsid w:val="00D264E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264E6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2858C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2858C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718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D5B4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gd">
    <w:name w:val="gd"/>
    <w:basedOn w:val="DefaultParagraphFont"/>
    <w:rsid w:val="00FD5B4C"/>
  </w:style>
  <w:style w:type="paragraph" w:customStyle="1" w:styleId="FirstPageAuthor">
    <w:name w:val="First Page Author"/>
    <w:basedOn w:val="Normal"/>
    <w:qFormat/>
    <w:rsid w:val="00D32E5D"/>
    <w:pPr>
      <w:overflowPunct/>
      <w:autoSpaceDE/>
      <w:autoSpaceDN/>
      <w:adjustRightInd/>
      <w:spacing w:line="276" w:lineRule="auto"/>
      <w:jc w:val="center"/>
      <w:textAlignment w:val="auto"/>
    </w:pPr>
    <w:rPr>
      <w:rFonts w:ascii="Helvetica" w:hAnsi="Helvetica"/>
      <w:b/>
      <w:i/>
      <w:noProof/>
      <w:sz w:val="28"/>
      <w:szCs w:val="17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6C2F"/>
    <w:rPr>
      <w:color w:val="605E5C"/>
      <w:shd w:val="clear" w:color="auto" w:fill="E1DFDD"/>
    </w:rPr>
  </w:style>
  <w:style w:type="character" w:customStyle="1" w:styleId="fontstyle11">
    <w:name w:val="fontstyle11"/>
    <w:basedOn w:val="DefaultParagraphFont"/>
    <w:rsid w:val="00C6700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0A51EC"/>
    <w:pPr>
      <w:spacing w:after="0" w:line="240" w:lineRule="auto"/>
    </w:pPr>
    <w:rPr>
      <w:rFonts w:ascii="YU L Times" w:eastAsia="Times New Roman" w:hAnsi="YU L Times" w:cs="Times New Roman"/>
      <w:sz w:val="24"/>
      <w:szCs w:val="20"/>
      <w:lang w:val="en-US"/>
    </w:rPr>
  </w:style>
  <w:style w:type="character" w:customStyle="1" w:styleId="nowrap">
    <w:name w:val="nowrap"/>
    <w:basedOn w:val="DefaultParagraphFont"/>
    <w:rsid w:val="006C2B17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D708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A1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21/acs.joc.9b02780" TargetMode="External"/><Relationship Id="rId13" Type="http://schemas.openxmlformats.org/officeDocument/2006/relationships/hyperlink" Target="http://www.scrivenerpublishing.com/cart/title.php?id=11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crivenerpublishing.com/cart/title.php?id=116" TargetMode="External"/><Relationship Id="rId12" Type="http://schemas.openxmlformats.org/officeDocument/2006/relationships/hyperlink" Target="https://doi.org/10.1007/978-3-0346-0480-2_10" TargetMode="External"/><Relationship Id="rId17" Type="http://schemas.openxmlformats.org/officeDocument/2006/relationships/hyperlink" Target="https://www.zis.gov.rs/upload/documents/pdf_sr/pdf/glasnik/GIS_2021/Glasnik_08_2021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oiserbia.nb.rs/phd/Default.aspx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07/978-3-0346-0480-2_10" TargetMode="External"/><Relationship Id="rId11" Type="http://schemas.openxmlformats.org/officeDocument/2006/relationships/hyperlink" Target="https://www.zis.gov.rs/upload/documents/pdf_sr/pdf/glasnik/GIS_2021/Glasnik_08_2021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nardus.mpn.gov.rs/" TargetMode="External"/><Relationship Id="rId10" Type="http://schemas.openxmlformats.org/officeDocument/2006/relationships/hyperlink" Target="http://www.doiserbia.nb.rs/phd/Defaul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nardus.mpn.gov.rs/" TargetMode="External"/><Relationship Id="rId14" Type="http://schemas.openxmlformats.org/officeDocument/2006/relationships/hyperlink" Target="https://doi.org/10.1021/acs.joc.9b02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Matija Zlatar</cp:lastModifiedBy>
  <cp:revision>2</cp:revision>
  <dcterms:created xsi:type="dcterms:W3CDTF">2021-12-24T12:23:00Z</dcterms:created>
  <dcterms:modified xsi:type="dcterms:W3CDTF">2021-12-24T12:23:00Z</dcterms:modified>
</cp:coreProperties>
</file>